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7E" w:rsidRDefault="00916D7E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16D7E" w:rsidRDefault="0093798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916D7E" w:rsidRDefault="0093798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916D7E" w:rsidRDefault="0093798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916D7E" w:rsidRDefault="00916D7E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16D7E" w:rsidRDefault="0093798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916D7E" w:rsidRDefault="00916D7E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916D7E" w:rsidRDefault="00937986">
      <w:pPr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муниципальном контроле в сфере благоустройства на территории Нижнеборковского сельсовета Горшеченского района</w:t>
      </w:r>
    </w:p>
    <w:p w:rsidR="00916D7E" w:rsidRDefault="00916D7E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916D7E" w:rsidRDefault="00937986">
      <w:pPr>
        <w:contextualSpacing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 декабря</w:t>
      </w:r>
      <w:r>
        <w:rPr>
          <w:rFonts w:ascii="Arial" w:hAnsi="Arial" w:cs="Arial"/>
          <w:b/>
          <w:bCs/>
          <w:sz w:val="32"/>
          <w:szCs w:val="32"/>
        </w:rPr>
        <w:t xml:space="preserve"> 2021 г.</w:t>
      </w:r>
      <w:r>
        <w:rPr>
          <w:rFonts w:ascii="Arial" w:hAnsi="Arial" w:cs="Arial"/>
          <w:b/>
          <w:bCs/>
          <w:sz w:val="32"/>
          <w:szCs w:val="32"/>
        </w:rPr>
        <w:tab/>
        <w:t>№</w:t>
      </w:r>
      <w:r>
        <w:rPr>
          <w:rFonts w:ascii="Arial" w:hAnsi="Arial" w:cs="Arial"/>
          <w:b/>
          <w:bCs/>
          <w:sz w:val="32"/>
          <w:szCs w:val="32"/>
        </w:rPr>
        <w:t>456</w:t>
      </w:r>
    </w:p>
    <w:p w:rsidR="00916D7E" w:rsidRDefault="00916D7E">
      <w:pPr>
        <w:contextualSpacing/>
        <w:rPr>
          <w:rFonts w:ascii="Arial" w:hAnsi="Arial" w:cs="Arial"/>
          <w:b/>
          <w:bCs/>
        </w:rPr>
      </w:pPr>
    </w:p>
    <w:p w:rsidR="00916D7E" w:rsidRDefault="00916D7E">
      <w:pPr>
        <w:shd w:val="clear" w:color="auto" w:fill="FFFFFF"/>
        <w:ind w:firstLine="567"/>
        <w:contextualSpacing/>
        <w:jc w:val="center"/>
        <w:rPr>
          <w:rFonts w:ascii="Arial" w:hAnsi="Arial" w:cs="Arial"/>
          <w:color w:val="000000"/>
        </w:rPr>
      </w:pP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 пунктом 19 части 1 статьи 14</w:t>
      </w:r>
      <w:r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>, Федеральным законом от 31.07.2020 № 248-ФЗ «О государственном контроле</w:t>
      </w:r>
      <w:r>
        <w:rPr>
          <w:rFonts w:ascii="Arial" w:hAnsi="Arial" w:cs="Arial"/>
          <w:color w:val="000000"/>
        </w:rPr>
        <w:t xml:space="preserve"> (надзоре) и муниципальном контроле в Российской Федерации», Уставом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МО «Нижнеборковский сельсовет», Собрание депутатов Нижнеборковского сельсовета Горшеченского района</w:t>
      </w:r>
    </w:p>
    <w:p w:rsidR="00916D7E" w:rsidRDefault="00937986">
      <w:pPr>
        <w:spacing w:before="240"/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РЕШИЛО</w:t>
      </w:r>
      <w:r>
        <w:rPr>
          <w:rFonts w:ascii="Arial" w:hAnsi="Arial" w:cs="Arial"/>
        </w:rPr>
        <w:t>: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rFonts w:ascii="Arial" w:hAnsi="Arial" w:cs="Arial"/>
          <w:bCs/>
          <w:color w:val="000000"/>
        </w:rPr>
        <w:t>Нижнеборковского сельсовета Горшеченского района</w:t>
      </w:r>
      <w:r>
        <w:rPr>
          <w:rFonts w:ascii="Arial" w:hAnsi="Arial" w:cs="Arial"/>
          <w:color w:val="000000"/>
        </w:rPr>
        <w:t>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Положения раздела 6 Положения о муниципальном контроле в сфере благоустройства на территории </w:t>
      </w:r>
      <w:r>
        <w:rPr>
          <w:rFonts w:ascii="Arial" w:hAnsi="Arial" w:cs="Arial"/>
          <w:bCs/>
          <w:color w:val="000000"/>
        </w:rPr>
        <w:t>Нижнеборковского сельсовета Горшеченского района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916D7E" w:rsidRDefault="00916D7E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</w:p>
    <w:p w:rsidR="00916D7E" w:rsidRDefault="00916D7E">
      <w:pPr>
        <w:pStyle w:val="af4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6D7E" w:rsidRDefault="00937986">
      <w:pPr>
        <w:shd w:val="clear" w:color="auto" w:fill="FFFFFF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Собрания депутатов  </w:t>
      </w:r>
    </w:p>
    <w:p w:rsidR="00916D7E" w:rsidRDefault="00937986">
      <w:pPr>
        <w:shd w:val="clear" w:color="auto" w:fill="FFFFFF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Нижнеборковского сельсовета                                                     </w:t>
      </w:r>
      <w:proofErr w:type="spellStart"/>
      <w:r>
        <w:rPr>
          <w:rFonts w:ascii="Arial" w:hAnsi="Arial" w:cs="Arial"/>
        </w:rPr>
        <w:t>Т.П.Боева</w:t>
      </w:r>
      <w:proofErr w:type="spellEnd"/>
      <w:r>
        <w:rPr>
          <w:rFonts w:ascii="Arial" w:hAnsi="Arial" w:cs="Arial"/>
        </w:rPr>
        <w:t xml:space="preserve">     </w:t>
      </w:r>
    </w:p>
    <w:p w:rsidR="00916D7E" w:rsidRDefault="00916D7E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916D7E" w:rsidRDefault="00937986">
      <w:pPr>
        <w:shd w:val="clear" w:color="auto" w:fill="FFFFFF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Нижнеборковского сельсовета  </w:t>
      </w:r>
    </w:p>
    <w:p w:rsidR="00916D7E" w:rsidRDefault="00937986">
      <w:pPr>
        <w:shd w:val="clear" w:color="auto" w:fill="FFFFFF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Горшеченского    района                                                         </w:t>
      </w:r>
      <w:proofErr w:type="spellStart"/>
      <w:r>
        <w:rPr>
          <w:rFonts w:ascii="Arial" w:hAnsi="Arial" w:cs="Arial"/>
        </w:rPr>
        <w:t>А.Н.Часовских</w:t>
      </w:r>
      <w:proofErr w:type="spellEnd"/>
    </w:p>
    <w:p w:rsidR="00916D7E" w:rsidRDefault="00916D7E">
      <w:pPr>
        <w:pStyle w:val="af4"/>
        <w:tabs>
          <w:tab w:val="left" w:pos="360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6D7E" w:rsidRDefault="00937986">
      <w:pPr>
        <w:contextualSpacing/>
        <w:rPr>
          <w:rFonts w:ascii="Arial" w:hAnsi="Arial" w:cs="Arial"/>
          <w:b/>
          <w:color w:val="000000"/>
        </w:rPr>
      </w:pPr>
      <w:r>
        <w:br w:type="page"/>
      </w:r>
    </w:p>
    <w:p w:rsidR="00916D7E" w:rsidRDefault="00937986">
      <w:pPr>
        <w:tabs>
          <w:tab w:val="left" w:pos="200"/>
        </w:tabs>
        <w:ind w:left="4536"/>
        <w:contextualSpacing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916D7E" w:rsidRDefault="00937986">
      <w:pPr>
        <w:ind w:left="4536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решением </w:t>
      </w:r>
      <w:r>
        <w:rPr>
          <w:rFonts w:ascii="Arial" w:hAnsi="Arial" w:cs="Arial"/>
          <w:bCs/>
          <w:color w:val="000000"/>
        </w:rPr>
        <w:t>Собрани</w:t>
      </w:r>
      <w:r>
        <w:rPr>
          <w:rFonts w:ascii="Arial" w:hAnsi="Arial" w:cs="Arial"/>
          <w:bCs/>
          <w:color w:val="000000"/>
        </w:rPr>
        <w:t>я депутатов Нижнеборковского сельсовета Горшеченского района</w:t>
      </w:r>
    </w:p>
    <w:p w:rsidR="00916D7E" w:rsidRDefault="00937986">
      <w:pPr>
        <w:ind w:left="4536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17.12.2021 года </w:t>
      </w:r>
      <w:r>
        <w:rPr>
          <w:rFonts w:ascii="Arial" w:hAnsi="Arial" w:cs="Arial"/>
        </w:rPr>
        <w:t>№ 456</w:t>
      </w:r>
    </w:p>
    <w:p w:rsidR="00916D7E" w:rsidRDefault="00916D7E">
      <w:pPr>
        <w:ind w:firstLine="567"/>
        <w:contextualSpacing/>
        <w:jc w:val="right"/>
        <w:rPr>
          <w:rFonts w:ascii="Arial" w:hAnsi="Arial" w:cs="Arial"/>
          <w:color w:val="000000"/>
        </w:rPr>
      </w:pPr>
    </w:p>
    <w:p w:rsidR="00916D7E" w:rsidRDefault="00916D7E">
      <w:pPr>
        <w:ind w:firstLine="567"/>
        <w:contextualSpacing/>
        <w:jc w:val="right"/>
        <w:rPr>
          <w:rFonts w:ascii="Arial" w:hAnsi="Arial" w:cs="Arial"/>
          <w:color w:val="000000"/>
        </w:rPr>
      </w:pPr>
    </w:p>
    <w:p w:rsidR="00916D7E" w:rsidRDefault="0093798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>
        <w:rPr>
          <w:rFonts w:ascii="Arial" w:hAnsi="Arial" w:cs="Arial"/>
          <w:b/>
          <w:color w:val="000000"/>
        </w:rPr>
        <w:t xml:space="preserve"> Нижнеборковского сельсовета Горшеченского района</w:t>
      </w:r>
    </w:p>
    <w:p w:rsidR="00916D7E" w:rsidRDefault="00916D7E">
      <w:pPr>
        <w:contextualSpacing/>
        <w:jc w:val="center"/>
        <w:rPr>
          <w:rFonts w:ascii="Arial" w:hAnsi="Arial" w:cs="Arial"/>
        </w:rPr>
      </w:pPr>
    </w:p>
    <w:p w:rsidR="00916D7E" w:rsidRDefault="00937986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Общие положения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Настоящее Положение </w:t>
      </w:r>
      <w:r>
        <w:rPr>
          <w:color w:val="000000"/>
          <w:sz w:val="24"/>
          <w:szCs w:val="24"/>
        </w:rPr>
        <w:t>устанавливает порядок осуществления муниципального контроля в сфере благоустройства на территории на Нижнеборковского сельсовета Горшеченского района (далее – контроль в сфере благоустройства).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1.2. Предметом контроля в сфере благоустройства является соблю</w:t>
      </w:r>
      <w:r>
        <w:rPr>
          <w:color w:val="000000"/>
          <w:sz w:val="24"/>
          <w:szCs w:val="24"/>
        </w:rPr>
        <w:t xml:space="preserve">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4"/>
          <w:szCs w:val="24"/>
        </w:rPr>
        <w:t>на Нижнеборковского сельсовета Горшеченского района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– Правила благоустройства)</w:t>
      </w:r>
      <w:r>
        <w:rPr>
          <w:color w:val="000000"/>
          <w:sz w:val="24"/>
          <w:szCs w:val="24"/>
          <w:shd w:val="clear" w:color="auto" w:fill="FFFFFF"/>
        </w:rPr>
        <w:t>, требований к обеспечению доступн</w:t>
      </w:r>
      <w:r>
        <w:rPr>
          <w:color w:val="000000"/>
          <w:sz w:val="24"/>
          <w:szCs w:val="24"/>
          <w:shd w:val="clear" w:color="auto" w:fill="FFFFFF"/>
        </w:rPr>
        <w:t>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на Нижнеборковского сельсовета </w:t>
      </w:r>
      <w:r>
        <w:rPr>
          <w:rFonts w:ascii="Arial" w:hAnsi="Arial" w:cs="Arial"/>
          <w:color w:val="000000"/>
        </w:rPr>
        <w:t>Горшеченского района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(далее – администрация).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 глава Нижнеборковского сельсовета, заместитель главы Администрации Нижнеборковского сельсовета Гор</w:t>
      </w:r>
      <w:r>
        <w:rPr>
          <w:rFonts w:ascii="Arial" w:hAnsi="Arial" w:cs="Arial"/>
          <w:color w:val="000000"/>
        </w:rPr>
        <w:t>шеченского района (далее также – должностные лица, уполномоченные осуществлять контроль)</w:t>
      </w:r>
      <w:r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</w:t>
      </w:r>
      <w:r>
        <w:rPr>
          <w:rFonts w:ascii="Arial" w:hAnsi="Arial" w:cs="Arial"/>
          <w:color w:val="000000"/>
        </w:rPr>
        <w:t>оустройства.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</w:t>
      </w:r>
      <w:r>
        <w:rPr>
          <w:rFonts w:ascii="Arial" w:hAnsi="Arial" w:cs="Arial"/>
          <w:color w:val="000000"/>
        </w:rPr>
        <w:t>е (надзоре) и муниципальном контроле в Российской Федерации» и иными федеральными законами.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bookmarkStart w:id="0" w:name="Par61"/>
      <w:bookmarkEnd w:id="0"/>
      <w:r>
        <w:rPr>
          <w:color w:val="000000"/>
          <w:sz w:val="24"/>
          <w:szCs w:val="24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</w:t>
      </w:r>
      <w:r>
        <w:rPr>
          <w:color w:val="000000"/>
          <w:sz w:val="24"/>
          <w:szCs w:val="24"/>
        </w:rPr>
        <w:t xml:space="preserve">именяются положения Федерального </w:t>
      </w:r>
      <w:r>
        <w:rPr>
          <w:rStyle w:val="-"/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-"/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</w:t>
      </w:r>
      <w:r>
        <w:rPr>
          <w:color w:val="000000"/>
          <w:sz w:val="24"/>
          <w:szCs w:val="24"/>
        </w:rPr>
        <w:t>ийской Федерации».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обязательные требования по содержанию элементов и объектов благоустройства, в</w:t>
      </w:r>
      <w:r>
        <w:rPr>
          <w:rFonts w:ascii="Arial" w:hAnsi="Arial" w:cs="Arial"/>
          <w:color w:val="000000"/>
        </w:rPr>
        <w:t xml:space="preserve"> том числе требования: </w:t>
      </w:r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>
        <w:rPr>
          <w:rFonts w:ascii="Arial" w:hAnsi="Arial" w:cs="Arial"/>
          <w:color w:val="000000"/>
        </w:rPr>
        <w:t>маломобильных</w:t>
      </w:r>
      <w:proofErr w:type="spellEnd"/>
      <w:r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- по </w:t>
      </w:r>
      <w:r>
        <w:rPr>
          <w:rFonts w:ascii="Arial" w:hAnsi="Arial" w:cs="Arial"/>
          <w:color w:val="000000"/>
          <w:shd w:val="clear" w:color="auto" w:fill="FFFFFF"/>
        </w:rPr>
        <w:t>содержанию фасад</w:t>
      </w:r>
      <w:r>
        <w:rPr>
          <w:rFonts w:ascii="Arial" w:hAnsi="Arial" w:cs="Arial"/>
          <w:color w:val="000000"/>
          <w:shd w:val="clear" w:color="auto" w:fill="FFFFFF"/>
        </w:rPr>
        <w:t>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по </w:t>
      </w:r>
      <w:r>
        <w:rPr>
          <w:rFonts w:ascii="Arial" w:hAnsi="Arial" w:cs="Arial"/>
          <w:color w:val="000000"/>
          <w:shd w:val="clear" w:color="auto" w:fill="FFFFFF"/>
        </w:rPr>
        <w:t xml:space="preserve">содержанию специальных знаков, надписей, содержащих информацию, необходимую для эксплуатации инженерных </w:t>
      </w:r>
      <w:r>
        <w:rPr>
          <w:rFonts w:ascii="Arial" w:hAnsi="Arial" w:cs="Arial"/>
          <w:color w:val="000000"/>
          <w:shd w:val="clear" w:color="auto" w:fill="FFFFFF"/>
        </w:rPr>
        <w:t>сооружений;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Arial" w:hAnsi="Arial" w:cs="Arial"/>
        </w:rPr>
        <w:t>Курской области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color w:val="000000"/>
        </w:rPr>
        <w:t>и Правилами благоустр</w:t>
      </w:r>
      <w:r>
        <w:rPr>
          <w:rFonts w:ascii="Arial" w:hAnsi="Arial" w:cs="Arial"/>
          <w:color w:val="000000"/>
        </w:rPr>
        <w:t>ойства;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>
        <w:rPr>
          <w:rFonts w:ascii="Arial" w:hAnsi="Arial" w:cs="Arial"/>
          <w:color w:val="000000"/>
        </w:rPr>
        <w:t>маломобильные</w:t>
      </w:r>
      <w:proofErr w:type="spellEnd"/>
      <w:r>
        <w:rPr>
          <w:rFonts w:ascii="Arial" w:hAnsi="Arial" w:cs="Arial"/>
          <w:color w:val="000000"/>
        </w:rPr>
        <w:t xml:space="preserve"> группы населения, на период осуществле</w:t>
      </w:r>
      <w:r>
        <w:rPr>
          <w:rFonts w:ascii="Arial" w:hAnsi="Arial" w:cs="Arial"/>
          <w:color w:val="000000"/>
        </w:rPr>
        <w:t>ния земляных работ;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по направлению в администрацию уведомления о проведении работ в результате аварий в срок</w:t>
      </w:r>
      <w:proofErr w:type="gramEnd"/>
      <w:r>
        <w:rPr>
          <w:rFonts w:ascii="Arial" w:hAnsi="Arial" w:cs="Arial"/>
          <w:color w:val="000000"/>
        </w:rPr>
        <w:t xml:space="preserve">, установленный нормативными правовыми актами </w:t>
      </w:r>
      <w:r>
        <w:rPr>
          <w:rFonts w:ascii="Arial" w:hAnsi="Arial" w:cs="Arial"/>
        </w:rPr>
        <w:t>Курской области;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>
        <w:rPr>
          <w:rFonts w:ascii="Arial" w:hAnsi="Arial" w:cs="Arial"/>
          <w:color w:val="000000"/>
        </w:rPr>
        <w:t>размещения транспортных средств на газоне или иной озеленённой и</w:t>
      </w:r>
      <w:r>
        <w:rPr>
          <w:rFonts w:ascii="Arial" w:hAnsi="Arial" w:cs="Arial"/>
          <w:color w:val="000000"/>
        </w:rPr>
        <w:t>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</w:t>
      </w:r>
      <w:r>
        <w:rPr>
          <w:rFonts w:ascii="Arial" w:hAnsi="Arial" w:cs="Arial"/>
          <w:color w:val="000000"/>
        </w:rPr>
        <w:t>ри перевозке грузов или выезде со строительных площадок (вследствие отсутствия тента или укрытия);</w:t>
      </w:r>
      <w:proofErr w:type="gramEnd"/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обязательные требования по уборке территории Нижнеборковского сельсовета Горшеченского района в зимний период, включая контроль проведения мероприятий по </w:t>
      </w:r>
      <w:r>
        <w:rPr>
          <w:rFonts w:ascii="Arial" w:hAnsi="Arial" w:cs="Arial"/>
          <w:color w:val="000000"/>
        </w:rPr>
        <w:t xml:space="preserve">очистке от снега, наледи и сосулек кровель зданий, сооружений; </w:t>
      </w:r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4) обязательные требования по уборке территории Нижнеборковского сельсовета Горшеченского района в летний период, включая обязательные требования по </w:t>
      </w:r>
      <w:r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</w:t>
      </w:r>
      <w:r>
        <w:rPr>
          <w:rFonts w:ascii="Arial" w:eastAsia="Calibri" w:hAnsi="Arial" w:cs="Arial"/>
          <w:bCs/>
          <w:color w:val="000000"/>
          <w:lang w:eastAsia="en-US"/>
        </w:rPr>
        <w:t>стений, борьбе с ними, локализации, ликвидации их очагов</w:t>
      </w:r>
      <w:r>
        <w:rPr>
          <w:rFonts w:ascii="Arial" w:hAnsi="Arial" w:cs="Arial"/>
          <w:color w:val="000000"/>
        </w:rPr>
        <w:t>;</w:t>
      </w:r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6) </w:t>
      </w:r>
      <w:r>
        <w:rPr>
          <w:rFonts w:ascii="Arial" w:hAnsi="Arial" w:cs="Arial"/>
          <w:color w:val="000000"/>
        </w:rPr>
        <w:t xml:space="preserve">обязательные требования по </w:t>
      </w:r>
      <w:r>
        <w:rPr>
          <w:rFonts w:ascii="Arial" w:hAnsi="Arial" w:cs="Arial"/>
          <w:bCs/>
          <w:color w:val="000000"/>
        </w:rPr>
        <w:t>прокладке, переустройству, ремонту и содержанию подз</w:t>
      </w:r>
      <w:r>
        <w:rPr>
          <w:rFonts w:ascii="Arial" w:hAnsi="Arial" w:cs="Arial"/>
          <w:bCs/>
          <w:color w:val="000000"/>
        </w:rPr>
        <w:t>емных коммуникаций на территориях общего пользования</w:t>
      </w:r>
      <w:r>
        <w:rPr>
          <w:rFonts w:ascii="Arial" w:hAnsi="Arial" w:cs="Arial"/>
          <w:color w:val="000000"/>
        </w:rPr>
        <w:t>;</w:t>
      </w:r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</w:t>
      </w:r>
      <w:r>
        <w:rPr>
          <w:rFonts w:ascii="Arial" w:hAnsi="Arial" w:cs="Arial"/>
          <w:color w:val="000000"/>
        </w:rPr>
        <w:t>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>
        <w:rPr>
          <w:rFonts w:ascii="Arial" w:hAnsi="Arial" w:cs="Arial"/>
          <w:color w:val="000000"/>
        </w:rPr>
        <w:t>обязательные требования по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</w:rPr>
        <w:t>складированию твердых коммуналь</w:t>
      </w:r>
      <w:r>
        <w:rPr>
          <w:rFonts w:ascii="Arial" w:hAnsi="Arial" w:cs="Arial"/>
          <w:color w:val="000000"/>
        </w:rPr>
        <w:t>ных отходов;</w:t>
      </w:r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9) обязательные требования по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>
        <w:rPr>
          <w:rFonts w:ascii="Arial" w:hAnsi="Arial" w:cs="Arial"/>
          <w:bCs/>
          <w:color w:val="000000"/>
        </w:rPr>
        <w:t>выгулу животных</w:t>
      </w:r>
      <w:r>
        <w:rPr>
          <w:rFonts w:ascii="Arial" w:hAnsi="Arial" w:cs="Arial"/>
          <w:color w:val="000000"/>
        </w:rPr>
        <w:t xml:space="preserve"> и требования о недопустимости </w:t>
      </w:r>
      <w:r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осуществляе</w:t>
      </w:r>
      <w:r>
        <w:rPr>
          <w:color w:val="000000"/>
          <w:sz w:val="24"/>
          <w:szCs w:val="24"/>
        </w:rPr>
        <w:t xml:space="preserve">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Под элементами благоустройства в настоящем Положении пони</w:t>
      </w:r>
      <w:r>
        <w:rPr>
          <w:rFonts w:ascii="Arial" w:hAnsi="Arial" w:cs="Arial"/>
          <w:color w:val="000000"/>
        </w:rPr>
        <w:t xml:space="preserve">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</w:t>
      </w:r>
      <w:r>
        <w:rPr>
          <w:rFonts w:ascii="Arial" w:hAnsi="Arial" w:cs="Arial"/>
          <w:color w:val="000000"/>
        </w:rPr>
        <w:lastRenderedPageBreak/>
        <w:t xml:space="preserve">зданий, строений, сооружений, малые архитектурные формы, некапитальные нестационарные строения и </w:t>
      </w:r>
      <w:r>
        <w:rPr>
          <w:rFonts w:ascii="Arial" w:hAnsi="Arial" w:cs="Arial"/>
          <w:color w:val="000000"/>
        </w:rPr>
        <w:t>сооружения, информационные щиты и указатели, применяемые как составные части благоустройства территории.</w:t>
      </w:r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</w:t>
      </w:r>
      <w:r>
        <w:rPr>
          <w:rFonts w:ascii="Arial" w:hAnsi="Arial" w:cs="Arial"/>
          <w:color w:val="000000"/>
        </w:rPr>
        <w:t xml:space="preserve"> по благоустройству, в том числе:</w:t>
      </w:r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дворовые территории;</w:t>
      </w:r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детские и спортивные площадки;</w:t>
      </w:r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площадки для выгула животных;</w:t>
      </w:r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па</w:t>
      </w:r>
      <w:r>
        <w:rPr>
          <w:rFonts w:ascii="Arial" w:hAnsi="Arial" w:cs="Arial"/>
          <w:color w:val="000000"/>
        </w:rPr>
        <w:t>рковки (парковочные места);</w:t>
      </w:r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парки, скверы, иные зеленые зоны;</w:t>
      </w:r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технические и санитарно-защитные зоны;</w:t>
      </w:r>
    </w:p>
    <w:p w:rsidR="00916D7E" w:rsidRDefault="00937986">
      <w:pPr>
        <w:widowControl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</w:t>
      </w:r>
      <w:r>
        <w:rPr>
          <w:rFonts w:ascii="Arial" w:hAnsi="Arial" w:cs="Arial"/>
          <w:color w:val="000000"/>
        </w:rPr>
        <w:t>оры).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1.8.</w:t>
      </w:r>
      <w:r>
        <w:rPr>
          <w:color w:val="000000"/>
          <w:sz w:val="24"/>
          <w:szCs w:val="24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Администрацией </w:t>
      </w:r>
      <w:r>
        <w:rPr>
          <w:bCs/>
          <w:color w:val="000000"/>
          <w:sz w:val="24"/>
          <w:szCs w:val="24"/>
        </w:rPr>
        <w:t xml:space="preserve">осуществляется отнесение объектов контроля </w:t>
      </w:r>
      <w:r>
        <w:rPr>
          <w:color w:val="000000"/>
          <w:sz w:val="24"/>
          <w:szCs w:val="24"/>
        </w:rPr>
        <w:t xml:space="preserve">в сфере благоустройства </w:t>
      </w:r>
      <w:r>
        <w:rPr>
          <w:bCs/>
          <w:color w:val="000000"/>
          <w:sz w:val="24"/>
          <w:szCs w:val="24"/>
        </w:rPr>
        <w:t>к определенной категории риск</w:t>
      </w:r>
      <w:r>
        <w:rPr>
          <w:bCs/>
          <w:color w:val="000000"/>
          <w:sz w:val="24"/>
          <w:szCs w:val="24"/>
        </w:rPr>
        <w:t>а в соответствии с настоящим Положением.</w:t>
      </w:r>
    </w:p>
    <w:p w:rsidR="00916D7E" w:rsidRDefault="00916D7E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916D7E" w:rsidRDefault="00937986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Управление рисками причинения вреда (ущерба) охраняемым законом ценностям при осуществлении контроля в сфере благоустройства</w:t>
      </w:r>
    </w:p>
    <w:p w:rsidR="00916D7E" w:rsidRDefault="00916D7E">
      <w:pPr>
        <w:pStyle w:val="ConsPlusNormal"/>
        <w:ind w:firstLine="0"/>
        <w:contextualSpacing/>
        <w:jc w:val="center"/>
        <w:rPr>
          <w:color w:val="000000"/>
          <w:sz w:val="24"/>
          <w:szCs w:val="24"/>
        </w:rPr>
      </w:pP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Администрация осуществляет контроль в сфере благоустройства на основе управления</w:t>
      </w:r>
      <w:r>
        <w:rPr>
          <w:color w:val="000000"/>
          <w:sz w:val="24"/>
          <w:szCs w:val="24"/>
        </w:rPr>
        <w:t xml:space="preserve"> рисками причинения вреда (ущерба).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Для целей управления рисками причинения вреда (ущерба) охраняемым законом ценностям при осуществлении контроля в сфере благоустройства объекты такого контроля, предусмотренные пунктом 1.7 настоящего Положения, подле</w:t>
      </w:r>
      <w:r>
        <w:rPr>
          <w:color w:val="000000"/>
          <w:sz w:val="24"/>
          <w:szCs w:val="24"/>
        </w:rPr>
        <w:t xml:space="preserve">жат отнесению к категориям риска в соответствии с Федеральным </w:t>
      </w:r>
      <w:hyperlink r:id="rId7">
        <w:proofErr w:type="gramStart"/>
        <w:r>
          <w:rPr>
            <w:color w:val="000000"/>
            <w:sz w:val="24"/>
            <w:szCs w:val="24"/>
          </w:rPr>
          <w:t>законо</w:t>
        </w:r>
      </w:hyperlink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</w:t>
      </w:r>
      <w:r>
        <w:rPr>
          <w:color w:val="000000"/>
          <w:sz w:val="24"/>
          <w:szCs w:val="24"/>
        </w:rPr>
        <w:t>в Российской Федерации».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 Отнесение администрацией предусмотренных пунктом 1.7 настоящего Положения объектов контроля в сфере благоустройства (далее – объекты контроля) к определенной категории риска осуществляется в соответствии  </w:t>
      </w: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</w:rPr>
        <w:t xml:space="preserve"> критериями отнесени</w:t>
      </w:r>
      <w:r>
        <w:rPr>
          <w:color w:val="000000"/>
          <w:sz w:val="24"/>
          <w:szCs w:val="24"/>
        </w:rPr>
        <w:t>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№ 1 к настоящему Положению.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Отнесение объектов контроля к категориям риска и изменение присвоенны</w:t>
      </w:r>
      <w:r>
        <w:rPr>
          <w:color w:val="000000"/>
          <w:sz w:val="24"/>
          <w:szCs w:val="24"/>
        </w:rPr>
        <w:t>х объектам контроля категорий риска осуществляется распоряжением администрации.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отнесении администрацией объектов контроля к категориям риска используются в том числе: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сведения, содержащиеся в Едином государственном реестре недвижимости;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сведения</w:t>
      </w:r>
      <w:r>
        <w:rPr>
          <w:color w:val="000000"/>
          <w:sz w:val="24"/>
          <w:szCs w:val="24"/>
        </w:rPr>
        <w:t>, получаемые при проведении должностными лицами, уполномоченными осуществлять контроль, контрольных мероприятий без взаимодействия с контролируемыми лицами;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3) иные сведения, содержащиеся в администрации.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Проведение администрацией плановых контрольных</w:t>
      </w:r>
      <w:r>
        <w:rPr>
          <w:color w:val="000000"/>
          <w:sz w:val="24"/>
          <w:szCs w:val="24"/>
        </w:rPr>
        <w:t xml:space="preserve"> мероприятий в зависимости от присвоенной категории риска осуществляется со следующей периодичностью: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для объектов контроля, отнесенных к категории </w:t>
      </w:r>
      <w:r w:rsidR="00C8360D">
        <w:rPr>
          <w:color w:val="000000"/>
          <w:sz w:val="24"/>
          <w:szCs w:val="24"/>
        </w:rPr>
        <w:t>значительного</w:t>
      </w:r>
      <w:r>
        <w:rPr>
          <w:color w:val="000000"/>
          <w:sz w:val="24"/>
          <w:szCs w:val="24"/>
        </w:rPr>
        <w:t xml:space="preserve"> риска, - один раз в 2 года;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для объектов контроля, отнесенных к категории среднего риска, - о</w:t>
      </w:r>
      <w:r>
        <w:rPr>
          <w:color w:val="000000"/>
          <w:sz w:val="24"/>
          <w:szCs w:val="24"/>
        </w:rPr>
        <w:t>дин раз в 3 года.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решения об отнесении объектов контроля к категории низкого риска не требуется.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В ежегодные планы плановых </w:t>
      </w:r>
      <w:r>
        <w:rPr>
          <w:color w:val="000000"/>
          <w:sz w:val="24"/>
          <w:szCs w:val="24"/>
        </w:rPr>
        <w:t xml:space="preserve">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</w:t>
      </w:r>
      <w:proofErr w:type="gramStart"/>
      <w:r>
        <w:rPr>
          <w:color w:val="000000"/>
          <w:sz w:val="24"/>
          <w:szCs w:val="24"/>
        </w:rPr>
        <w:t>с даты окончания</w:t>
      </w:r>
      <w:proofErr w:type="gramEnd"/>
      <w:r>
        <w:rPr>
          <w:color w:val="000000"/>
          <w:sz w:val="24"/>
          <w:szCs w:val="24"/>
        </w:rPr>
        <w:t xml:space="preserve"> проведения последнего планового контрольного мероприятия, для объектов</w:t>
      </w:r>
      <w:r>
        <w:rPr>
          <w:color w:val="000000"/>
          <w:sz w:val="24"/>
          <w:szCs w:val="24"/>
        </w:rPr>
        <w:t xml:space="preserve"> контроля, отнесенных к категории: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C8360D">
        <w:rPr>
          <w:color w:val="000000"/>
          <w:sz w:val="24"/>
          <w:szCs w:val="24"/>
        </w:rPr>
        <w:t>значительного</w:t>
      </w:r>
      <w:r>
        <w:rPr>
          <w:color w:val="000000"/>
          <w:sz w:val="24"/>
          <w:szCs w:val="24"/>
        </w:rPr>
        <w:t xml:space="preserve"> риска, - не менее 2 лет;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среднего риска, - не менее 3 лет.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случае если ранее плановые контрольные мероприятия в отношении объектов контроля не проводились, в ежегодный план подлежат включению объекты конт</w:t>
      </w:r>
      <w:r>
        <w:rPr>
          <w:color w:val="000000"/>
          <w:sz w:val="24"/>
          <w:szCs w:val="24"/>
        </w:rPr>
        <w:t>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соответствии с</w:t>
      </w:r>
      <w:r>
        <w:rPr>
          <w:color w:val="000000"/>
          <w:sz w:val="24"/>
          <w:szCs w:val="24"/>
        </w:rPr>
        <w:t xml:space="preserve"> Правилами благоустройства.</w:t>
      </w:r>
      <w:proofErr w:type="gramEnd"/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По запросу правообладателя объекта контроля должностные лица, уполномоченные осуществлять контроль, в </w:t>
      </w:r>
      <w:proofErr w:type="gramStart"/>
      <w:r>
        <w:rPr>
          <w:color w:val="000000"/>
          <w:sz w:val="24"/>
          <w:szCs w:val="24"/>
        </w:rPr>
        <w:t>срок</w:t>
      </w:r>
      <w:proofErr w:type="gramEnd"/>
      <w:r>
        <w:rPr>
          <w:color w:val="000000"/>
          <w:sz w:val="24"/>
          <w:szCs w:val="24"/>
        </w:rPr>
        <w:t xml:space="preserve"> не превышающий 15 дней со дня поступления запроса, предоставляет ему информацию о присвоенной объекту контроля катег</w:t>
      </w:r>
      <w:r>
        <w:rPr>
          <w:color w:val="000000"/>
          <w:sz w:val="24"/>
          <w:szCs w:val="24"/>
        </w:rPr>
        <w:t>ории риска, а также сведения, использованные при отнесении такого объекта к определенной категории риска.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Правообладатель объекта контроля вправе подать в администрацию заявление об изменении присвоенной ранее объекту контроля категории риска.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2.7. Админис</w:t>
      </w:r>
      <w:r>
        <w:rPr>
          <w:color w:val="000000"/>
          <w:sz w:val="24"/>
          <w:szCs w:val="24"/>
        </w:rPr>
        <w:t>трация ведет перечни объектов контроля, которым присвоены категории риска (далее – перечни объектов контроля). Включение объектов контроля в перечни объектов контроля осуществляется в соответствии с распоряжением администрации, указанным в пункте 2.3 насто</w:t>
      </w:r>
      <w:r>
        <w:rPr>
          <w:color w:val="000000"/>
          <w:sz w:val="24"/>
          <w:szCs w:val="24"/>
        </w:rPr>
        <w:t>ящего Положения.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Перечни объектов контроля с указанием категорий риска размещаются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</w:t>
      </w:r>
      <w:r>
        <w:rPr>
          <w:color w:val="000000"/>
          <w:sz w:val="24"/>
          <w:szCs w:val="24"/>
        </w:rPr>
        <w:t>ой деятельности.</w:t>
      </w:r>
      <w:r>
        <w:rPr>
          <w:color w:val="000000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>
        <w:rPr>
          <w:color w:val="000000"/>
          <w:sz w:val="24"/>
          <w:szCs w:val="24"/>
        </w:rPr>
        <w:t>официального сайта администрации.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Перечни объектов контроля содержат следующую информацию: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информация, идентифицирующая объект контроля (адрес места </w:t>
      </w:r>
      <w:r>
        <w:rPr>
          <w:color w:val="000000"/>
          <w:sz w:val="24"/>
          <w:szCs w:val="24"/>
        </w:rPr>
        <w:t>нахождения объекта контроля, кадастровый номер (если имеется), иные признаки (при необходимости), идентифицирующие объект контроля);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присвоенная категория риска;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реквизиты решения о присвоении объекту контроля категории риска.</w:t>
      </w:r>
    </w:p>
    <w:p w:rsidR="00916D7E" w:rsidRDefault="00916D7E">
      <w:pPr>
        <w:pStyle w:val="ConsPlusNormal"/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</w:p>
    <w:p w:rsidR="00916D7E" w:rsidRDefault="00937986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Профилактика рисков</w:t>
      </w:r>
      <w:r>
        <w:rPr>
          <w:b/>
          <w:bCs/>
          <w:color w:val="000000"/>
          <w:sz w:val="24"/>
          <w:szCs w:val="24"/>
        </w:rPr>
        <w:t xml:space="preserve"> причинения вреда (ущерба) охраняемым законом ценностям</w:t>
      </w:r>
    </w:p>
    <w:p w:rsidR="00916D7E" w:rsidRDefault="00916D7E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3.1. Администрация осуществляет контроль в сфере </w:t>
      </w:r>
      <w:proofErr w:type="gramStart"/>
      <w:r>
        <w:rPr>
          <w:color w:val="000000"/>
          <w:sz w:val="24"/>
          <w:szCs w:val="24"/>
        </w:rPr>
        <w:t>благоустройства</w:t>
      </w:r>
      <w:proofErr w:type="gramEnd"/>
      <w:r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Профилактические мероприятия осуществляются администрацией в цел</w:t>
      </w:r>
      <w:r>
        <w:rPr>
          <w:color w:val="000000"/>
          <w:sz w:val="24"/>
          <w:szCs w:val="24"/>
        </w:rPr>
        <w:t>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</w:t>
      </w:r>
      <w:r>
        <w:rPr>
          <w:color w:val="000000"/>
          <w:sz w:val="24"/>
          <w:szCs w:val="24"/>
        </w:rPr>
        <w:t>ведения обязательных требований до контролируемых лиц, способов их соблюдения.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</w:t>
      </w:r>
      <w:r>
        <w:rPr>
          <w:color w:val="000000"/>
          <w:sz w:val="24"/>
          <w:szCs w:val="24"/>
        </w:rPr>
        <w:t>по отношению к проведению контрольных мероприятий.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</w:t>
      </w:r>
      <w:r>
        <w:rPr>
          <w:color w:val="000000"/>
          <w:sz w:val="24"/>
          <w:szCs w:val="24"/>
        </w:rPr>
        <w:t>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</w:t>
      </w:r>
      <w:r>
        <w:rPr>
          <w:color w:val="000000"/>
          <w:sz w:val="24"/>
          <w:szCs w:val="24"/>
        </w:rPr>
        <w:t>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контроль, незамедлительно направляет информацию об этом главе (заместителю главы) Нижнеборковского сель</w:t>
      </w:r>
      <w:r>
        <w:rPr>
          <w:color w:val="000000"/>
          <w:sz w:val="24"/>
          <w:szCs w:val="24"/>
        </w:rPr>
        <w:t>совета для принятия решения о проведении контрольных мероприятий.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При осуществлении администрацией контроля в сфере благоустройства в обязательном порядке проводятся следующие виды профилактических мероприятий: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информирование;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консультирование;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также могут проводиться следующие виды профилактических мероприятий: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обобщение правоприменительной практики;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объявление предостережений;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 профилактический визит.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3.6. Информирование осуществляется администрацией по вопросам соблюдения </w:t>
      </w:r>
      <w:r>
        <w:rPr>
          <w:rFonts w:ascii="Arial" w:hAnsi="Arial" w:cs="Arial"/>
          <w:color w:val="000000"/>
        </w:rPr>
        <w:t>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</w:t>
      </w:r>
      <w:r>
        <w:rPr>
          <w:rFonts w:ascii="Arial" w:hAnsi="Arial" w:cs="Arial"/>
          <w:color w:val="000000"/>
          <w:shd w:val="clear" w:color="auto" w:fill="FFFFFF"/>
        </w:rPr>
        <w:t>ных информационных системах (при их наличии) и в иных формах.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>
        <w:r>
          <w:rPr>
            <w:color w:val="000000"/>
            <w:sz w:val="24"/>
            <w:szCs w:val="24"/>
          </w:rPr>
          <w:t>частью 3 статьи 46</w:t>
        </w:r>
      </w:hyperlink>
      <w:r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</w:t>
      </w:r>
      <w:r>
        <w:rPr>
          <w:color w:val="000000"/>
          <w:sz w:val="24"/>
          <w:szCs w:val="24"/>
        </w:rPr>
        <w:t>едерации».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также вправе информировать население Нижнеборковского сельсовета Горшеченского района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</w:t>
      </w:r>
      <w:r>
        <w:rPr>
          <w:color w:val="000000"/>
          <w:sz w:val="24"/>
          <w:szCs w:val="24"/>
        </w:rPr>
        <w:t>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Обобщение правоприменительной практики осуществляется должностными лицами уполномоченного о</w:t>
      </w:r>
      <w:r>
        <w:rPr>
          <w:color w:val="000000"/>
          <w:sz w:val="24"/>
          <w:szCs w:val="24"/>
        </w:rPr>
        <w:t xml:space="preserve">ргана путем сбора и анализа данных о проведенных контрольных мероприятиях и их результатов, а также поступивших обращений. По итогам обобщения правоприменительной практики контрольным </w:t>
      </w:r>
      <w:r>
        <w:rPr>
          <w:color w:val="000000"/>
          <w:sz w:val="24"/>
          <w:szCs w:val="24"/>
        </w:rPr>
        <w:lastRenderedPageBreak/>
        <w:t>органом не реже 1 раза в год готовится доклад, содержащий результаты обо</w:t>
      </w:r>
      <w:r>
        <w:rPr>
          <w:color w:val="000000"/>
          <w:sz w:val="24"/>
          <w:szCs w:val="24"/>
        </w:rPr>
        <w:t xml:space="preserve">бщения правоприменительной практики по осуществлению муниципального контроля, который в обязательном порядке проходит публичные обсуждения. Доклад утверждается постановлением главы администрации. Доклад, содержащий результаты обобщения правоприменительной </w:t>
      </w:r>
      <w:r>
        <w:rPr>
          <w:color w:val="000000"/>
          <w:sz w:val="24"/>
          <w:szCs w:val="24"/>
        </w:rPr>
        <w:t>практики по осуществлению муниципального контроля за предыдущий год, размещается в срок до 1 июня, на официальном сайте администрации в сети «Интернет».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3.8. </w:t>
      </w:r>
      <w:r>
        <w:rPr>
          <w:rFonts w:ascii="Arial" w:hAnsi="Arial" w:cs="Arial"/>
        </w:rPr>
        <w:t xml:space="preserve">Уполномоченный орган при проведении профилактических мероприятий при наличии достаточных данных о </w:t>
      </w:r>
      <w:r>
        <w:rPr>
          <w:rFonts w:ascii="Arial" w:hAnsi="Arial" w:cs="Arial"/>
        </w:rPr>
        <w:t>нарушениях обязательных требований, а также при непосредственных нарушениях обязательных требований,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</w:t>
      </w:r>
      <w:r>
        <w:rPr>
          <w:rFonts w:ascii="Arial" w:hAnsi="Arial" w:cs="Arial"/>
        </w:rPr>
        <w:t>тельных требований.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применения уполномоченным органом предостережения регулируется частями 2-5 статьи 49 Федеральным законом N 248-ФЗ.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Подача возражений в отношении предостережения о недопустимости нарушения обязательных требований и их рассмотрени</w:t>
      </w:r>
      <w:r>
        <w:rPr>
          <w:rFonts w:ascii="Arial" w:hAnsi="Arial" w:cs="Arial"/>
        </w:rPr>
        <w:t>е: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возражения в уполномоченный орган.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возражениях указываются: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юридического лица,</w:t>
      </w:r>
      <w:r>
        <w:rPr>
          <w:rFonts w:ascii="Arial" w:hAnsi="Arial" w:cs="Arial"/>
        </w:rPr>
        <w:t xml:space="preserve"> фамилия, имя, отчество (при наличии) индивидуального предпринимателя и гражданина.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Идентификационный номер налогоплательщика - юридического лица, индивидуального предпринимателя.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и номер предостережения, направленного в адрес контролируемого лица.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Об</w:t>
      </w:r>
      <w:r>
        <w:rPr>
          <w:rFonts w:ascii="Arial" w:hAnsi="Arial" w:cs="Arial"/>
        </w:rPr>
        <w:t>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Возражения направляются контролируемым лицом в бумажном виде почтовым отправлени</w:t>
      </w:r>
      <w:r>
        <w:rPr>
          <w:rFonts w:ascii="Arial" w:hAnsi="Arial" w:cs="Arial"/>
        </w:rPr>
        <w:t xml:space="preserve">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</w:t>
      </w:r>
      <w:r>
        <w:rPr>
          <w:rFonts w:ascii="Arial" w:hAnsi="Arial" w:cs="Arial"/>
        </w:rPr>
        <w:t>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  <w:proofErr w:type="gramEnd"/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Уполномоченный орган рассматривает возражения в отношении предостережения, по итогам ра</w:t>
      </w:r>
      <w:r>
        <w:rPr>
          <w:rFonts w:ascii="Arial" w:hAnsi="Arial" w:cs="Arial"/>
        </w:rPr>
        <w:t>ссмотрения направляет контролируемому лицу 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</w:t>
      </w:r>
      <w:r>
        <w:rPr>
          <w:rFonts w:ascii="Arial" w:hAnsi="Arial" w:cs="Arial"/>
        </w:rPr>
        <w:t>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>
        <w:rPr>
          <w:rFonts w:ascii="Arial" w:hAnsi="Arial" w:cs="Arial"/>
        </w:rPr>
        <w:t xml:space="preserve"> предостережения, утвержденных постановлением Правительства Российск</w:t>
      </w:r>
      <w:r>
        <w:rPr>
          <w:rFonts w:ascii="Arial" w:hAnsi="Arial" w:cs="Arial"/>
        </w:rPr>
        <w:t>ой Федерации от 10 февраля 2017 г.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</w:t>
      </w:r>
      <w:r>
        <w:rPr>
          <w:rFonts w:ascii="Arial" w:hAnsi="Arial" w:cs="Arial"/>
        </w:rPr>
        <w:t>ым предпринимателем возражений на такое предостережение и их рассмотрения, уведомления об исполнении такого предостережения". Результаты рассмотрения возражений используются уполномоченным органом для целей организации и проведения мероприятий по профилакт</w:t>
      </w:r>
      <w:r>
        <w:rPr>
          <w:rFonts w:ascii="Arial" w:hAnsi="Arial" w:cs="Arial"/>
        </w:rPr>
        <w:t>ике нарушения обязательных требований.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3.9. Консультирование (</w:t>
      </w:r>
      <w:r>
        <w:rPr>
          <w:rFonts w:ascii="Arial" w:hAnsi="Arial" w:cs="Arial"/>
        </w:rPr>
        <w:t>разъяснения по вопросам, связанным с организацией и осуществлением муниципального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Консультирование осуществляется дол</w:t>
      </w:r>
      <w:r>
        <w:rPr>
          <w:rFonts w:ascii="Arial" w:hAnsi="Arial" w:cs="Arial"/>
        </w:rPr>
        <w:t>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Консультирование</w:t>
      </w:r>
      <w:r>
        <w:rPr>
          <w:rFonts w:ascii="Arial" w:hAnsi="Arial" w:cs="Arial"/>
        </w:rPr>
        <w:t xml:space="preserve"> в устной и письменной формах осуществляется по следующим вопросам: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Компетенция уполномоченного органа.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Соблюдение обязательных требований.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контрольных (надзорных) мероприятий.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Применение мер ответственности.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консультирования </w:t>
      </w:r>
      <w:r>
        <w:rPr>
          <w:rFonts w:ascii="Arial" w:hAnsi="Arial" w:cs="Arial"/>
        </w:rPr>
        <w:t>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N 59-ФЗ "О порядке рассмо</w:t>
      </w:r>
      <w:r>
        <w:rPr>
          <w:rFonts w:ascii="Arial" w:hAnsi="Arial" w:cs="Arial"/>
        </w:rPr>
        <w:t>трения обращений граждан Российской Федерации".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</w:t>
      </w:r>
      <w:r>
        <w:rPr>
          <w:rFonts w:ascii="Arial" w:hAnsi="Arial" w:cs="Arial"/>
        </w:rPr>
        <w:t>в рамках контрольного (надзорного) мероприятия экспертизы, испытаний, не предоставляется.</w:t>
      </w:r>
      <w:proofErr w:type="gramEnd"/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</w:t>
      </w:r>
      <w:r>
        <w:rPr>
          <w:rFonts w:ascii="Arial" w:hAnsi="Arial" w:cs="Arial"/>
        </w:rPr>
        <w:t>ки контролируемого лица по вопросам соблюдения обязательных требований.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Уполномоченный орган осуществляет учет консультирований.</w:t>
      </w:r>
    </w:p>
    <w:p w:rsidR="00916D7E" w:rsidRDefault="0093798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</w:t>
      </w:r>
      <w:r>
        <w:rPr>
          <w:rFonts w:ascii="Arial" w:hAnsi="Arial" w:cs="Arial"/>
        </w:rPr>
        <w:t>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3.10. Профилактический визит проводится в форме профилактической беседы по месту осуществления деятельно</w:t>
      </w:r>
      <w:r>
        <w:rPr>
          <w:sz w:val="24"/>
          <w:szCs w:val="24"/>
        </w:rPr>
        <w:t xml:space="preserve">сти контролируемого лица либо путем использования </w:t>
      </w:r>
      <w:proofErr w:type="spellStart"/>
      <w:r>
        <w:rPr>
          <w:sz w:val="24"/>
          <w:szCs w:val="24"/>
        </w:rPr>
        <w:t>видео-конференц-связи</w:t>
      </w:r>
      <w:proofErr w:type="spellEnd"/>
      <w:r>
        <w:rPr>
          <w:sz w:val="24"/>
          <w:szCs w:val="24"/>
        </w:rPr>
        <w:t>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</w:t>
      </w:r>
      <w:r>
        <w:rPr>
          <w:sz w:val="24"/>
          <w:szCs w:val="24"/>
        </w:rPr>
        <w:t>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</w:r>
      <w:r>
        <w:rPr>
          <w:sz w:val="24"/>
          <w:szCs w:val="24"/>
        </w:rPr>
        <w:t>.</w:t>
      </w:r>
      <w:proofErr w:type="gramEnd"/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Обязатель</w:t>
      </w:r>
      <w:r>
        <w:rPr>
          <w:sz w:val="24"/>
          <w:szCs w:val="24"/>
        </w:rPr>
        <w:t xml:space="preserve">ный профилактический визит проводится в отношении контролируемых лиц, приступающих к осуществлению деятельности в отношении объектов контроля, отнесенных к категории </w:t>
      </w:r>
      <w:r w:rsidR="00C8360D">
        <w:rPr>
          <w:sz w:val="24"/>
          <w:szCs w:val="24"/>
        </w:rPr>
        <w:t>значительного</w:t>
      </w:r>
      <w:r>
        <w:rPr>
          <w:sz w:val="24"/>
          <w:szCs w:val="24"/>
        </w:rPr>
        <w:t xml:space="preserve"> риска.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обязательного профилактического визита контролируемое лицо ув</w:t>
      </w:r>
      <w:r>
        <w:rPr>
          <w:sz w:val="24"/>
          <w:szCs w:val="24"/>
        </w:rPr>
        <w:t xml:space="preserve">едомляется </w:t>
      </w:r>
      <w:r>
        <w:rPr>
          <w:color w:val="000000"/>
          <w:sz w:val="24"/>
          <w:szCs w:val="24"/>
        </w:rPr>
        <w:t xml:space="preserve">должностным лицом, уполномоченным осуществлять контроль, </w:t>
      </w:r>
      <w:r>
        <w:rPr>
          <w:sz w:val="24"/>
          <w:szCs w:val="24"/>
        </w:rPr>
        <w:t>не позднее, чем за пять рабочих дней до даты его проведения.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проведении обязательного профилактического визита составляется в письменной форме.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проведении обяза</w:t>
      </w:r>
      <w:r>
        <w:rPr>
          <w:sz w:val="24"/>
          <w:szCs w:val="24"/>
        </w:rPr>
        <w:t>тельного профилактического визита направляется в адрес контролируемого лица в порядке, установленном частью 4 статьи 21 Федерального закона «О государственном контроле (надзоре) и муниципальном контроле в Российской Федерации».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Контролируемое лицо вправе о</w:t>
      </w:r>
      <w:r>
        <w:rPr>
          <w:sz w:val="24"/>
          <w:szCs w:val="24"/>
        </w:rPr>
        <w:t xml:space="preserve">тказаться от проведения обязательного профилактического визита, уведомив об этом администрацию,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рабочих дня до даты его проведения.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обязательного профилактического визита определяется </w:t>
      </w:r>
      <w:r>
        <w:rPr>
          <w:color w:val="000000"/>
          <w:sz w:val="24"/>
          <w:szCs w:val="24"/>
        </w:rPr>
        <w:t xml:space="preserve">должностным лицом, уполномоченным </w:t>
      </w:r>
      <w:r>
        <w:rPr>
          <w:color w:val="000000"/>
          <w:sz w:val="24"/>
          <w:szCs w:val="24"/>
        </w:rPr>
        <w:t>осуществлять контроль,</w:t>
      </w:r>
      <w:r>
        <w:rPr>
          <w:sz w:val="24"/>
          <w:szCs w:val="24"/>
        </w:rPr>
        <w:t xml:space="preserve"> самостоятельно и не должен превышать одного рабочего дня.</w:t>
      </w:r>
    </w:p>
    <w:p w:rsidR="00916D7E" w:rsidRDefault="00916D7E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Контрольные мероприятия, проводимые в рамках </w:t>
      </w:r>
    </w:p>
    <w:p w:rsidR="00916D7E" w:rsidRDefault="00937986">
      <w:pPr>
        <w:pStyle w:val="af4"/>
        <w:tabs>
          <w:tab w:val="left" w:pos="1134"/>
        </w:tabs>
        <w:ind w:left="0"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контроля </w:t>
      </w:r>
    </w:p>
    <w:p w:rsidR="00916D7E" w:rsidRDefault="00937986">
      <w:pPr>
        <w:tabs>
          <w:tab w:val="left" w:pos="1134"/>
        </w:tabs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4.1. Контрольные мероприятия. Общие вопросы</w:t>
      </w:r>
    </w:p>
    <w:p w:rsidR="00916D7E" w:rsidRDefault="00916D7E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4.1.1. Муниципальный контроль осуществляется </w:t>
      </w:r>
      <w:r>
        <w:rPr>
          <w:rFonts w:ascii="Arial" w:hAnsi="Arial" w:cs="Arial"/>
          <w:sz w:val="24"/>
          <w:szCs w:val="24"/>
        </w:rPr>
        <w:t>Контрольным органом посредством организации проведения следующих плановых и внеплановых контрольных мероприятий: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наблюдение за со</w:t>
      </w:r>
      <w:r>
        <w:rPr>
          <w:sz w:val="24"/>
          <w:szCs w:val="24"/>
        </w:rPr>
        <w:t>блюдением обязательных требований, выездное обследования – без взаимодействия с контролируемыми лицами, а также в рамках проведения профилактических мероприятий.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 При осуществлении муниципального контроля взаимодействием с контролируемыми лицами явля</w:t>
      </w:r>
      <w:r>
        <w:rPr>
          <w:rFonts w:ascii="Arial" w:hAnsi="Arial" w:cs="Arial"/>
          <w:sz w:val="24"/>
          <w:szCs w:val="24"/>
        </w:rPr>
        <w:t xml:space="preserve">ются: 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запрос документов, иных материалов; 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присутствие инспектора в месте осуществления деятельности контролируемого </w:t>
      </w:r>
      <w:r>
        <w:rPr>
          <w:rFonts w:ascii="Arial" w:hAnsi="Arial" w:cs="Arial"/>
          <w:sz w:val="24"/>
          <w:szCs w:val="24"/>
        </w:rPr>
        <w:t xml:space="preserve">лица (за исключением случаев присутствия инспектора на общедоступных производственных объектах). </w:t>
      </w:r>
    </w:p>
    <w:p w:rsidR="00916D7E" w:rsidRDefault="00937986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916D7E" w:rsidRDefault="00937986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наличие у</w:t>
      </w:r>
      <w:r>
        <w:rPr>
          <w:rFonts w:ascii="Arial" w:hAnsi="Arial" w:cs="Arial"/>
        </w:rPr>
        <w:t xml:space="preserve">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</w:t>
      </w:r>
      <w:r>
        <w:rPr>
          <w:rFonts w:ascii="Arial" w:hAnsi="Arial" w:cs="Arial"/>
        </w:rPr>
        <w:t>тклонения объекта контроля от таких параметров;</w:t>
      </w:r>
    </w:p>
    <w:p w:rsidR="00916D7E" w:rsidRDefault="00937986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наступление сроков проведения контрольных мероприятий, включенных в план проведения контрольных мероприятий;</w:t>
      </w:r>
    </w:p>
    <w:p w:rsidR="00916D7E" w:rsidRDefault="00937986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поручение Президента Российской Федерации, поручение Правительства Российской Федерации о про</w:t>
      </w:r>
      <w:r>
        <w:rPr>
          <w:rFonts w:ascii="Arial" w:hAnsi="Arial" w:cs="Arial"/>
        </w:rPr>
        <w:t>ведении контрольных мероприятий в отношении конкретных контролируемых лиц;</w:t>
      </w:r>
    </w:p>
    <w:p w:rsidR="00916D7E" w:rsidRDefault="00937986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</w:t>
      </w:r>
      <w:r>
        <w:rPr>
          <w:rFonts w:ascii="Arial" w:hAnsi="Arial" w:cs="Arial"/>
        </w:rPr>
        <w:t>атуры материалам и обращениям;</w:t>
      </w:r>
    </w:p>
    <w:p w:rsidR="00916D7E" w:rsidRDefault="00937986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истечение срока исполнения решения Контрольного органа                              об устранении выявленного нарушения обязательных требований – в случаях, установленных </w:t>
      </w:r>
      <w:hyperlink r:id="rId9">
        <w:r>
          <w:rPr>
            <w:rFonts w:ascii="Arial" w:hAnsi="Arial" w:cs="Arial"/>
          </w:rPr>
          <w:t>частью 1 статьи 95</w:t>
        </w:r>
      </w:hyperlink>
      <w:r>
        <w:rPr>
          <w:rFonts w:ascii="Arial" w:hAnsi="Arial" w:cs="Arial"/>
        </w:rPr>
        <w:t xml:space="preserve"> Федерального закона № 248-ФЗ.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Контрольные мероприятия без взаимодействия пр</w:t>
      </w:r>
      <w:r>
        <w:rPr>
          <w:rFonts w:ascii="Arial" w:hAnsi="Arial" w:cs="Arial"/>
          <w:sz w:val="24"/>
          <w:szCs w:val="24"/>
        </w:rPr>
        <w:t>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4.1.4. Плановые и внепланов</w:t>
      </w:r>
      <w:r>
        <w:rPr>
          <w:rFonts w:ascii="Arial" w:hAnsi="Arial" w:cs="Arial"/>
        </w:rPr>
        <w:t>ые контрольные мероприятия,                                  за исключением проводимых без взаимодействия с контролируемыми лицами, проводятся путем совершения инспектором и лицами, привлекаемыми                                к проведению контрольного мер</w:t>
      </w:r>
      <w:r>
        <w:rPr>
          <w:rFonts w:ascii="Arial" w:hAnsi="Arial" w:cs="Arial"/>
        </w:rPr>
        <w:t xml:space="preserve">оприятия, следующих контрольных действий: 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осмотр;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опрос;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получение письменных объяснений;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истребование документов;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экспертиза.</w:t>
      </w:r>
    </w:p>
    <w:p w:rsidR="00916D7E" w:rsidRDefault="00937986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4.1.5. </w:t>
      </w:r>
      <w:proofErr w:type="gramStart"/>
      <w:r>
        <w:rPr>
          <w:rFonts w:ascii="Arial" w:hAnsi="Arial" w:cs="Arial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</w:t>
      </w:r>
      <w:r>
        <w:rPr>
          <w:rFonts w:ascii="Arial" w:hAnsi="Arial" w:cs="Arial"/>
        </w:rPr>
        <w:t xml:space="preserve">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проведения наблюдения за соблюдением обяз</w:t>
      </w:r>
      <w:r>
        <w:rPr>
          <w:rFonts w:ascii="Arial" w:hAnsi="Arial" w:cs="Arial"/>
          <w:sz w:val="24"/>
          <w:szCs w:val="24"/>
        </w:rPr>
        <w:t>ательных требов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ний, выездного обследования не требуется принятие решения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о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ведении данного контрольного мероприятия, предусмотренного абзацем первым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стоящего пункта Положения.</w:t>
      </w:r>
    </w:p>
    <w:p w:rsidR="00916D7E" w:rsidRDefault="00937986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4.1.6. Контрольные мероприятия проводятся инспе</w:t>
      </w:r>
      <w:r>
        <w:rPr>
          <w:rFonts w:ascii="Arial" w:hAnsi="Arial" w:cs="Arial"/>
        </w:rPr>
        <w:t>кторами, указанными                в решении Контрольного органа о проведении контрольного мероприятия.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</w:t>
      </w:r>
      <w:r>
        <w:rPr>
          <w:rFonts w:ascii="Arial" w:hAnsi="Arial" w:cs="Arial"/>
          <w:sz w:val="24"/>
          <w:szCs w:val="24"/>
        </w:rPr>
        <w:t>порядке, и включенных в реестр экспертов, экспертных организаций, привлекаемых к проведению контрольных мероприятий.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4.1.7. По окончании проведения контрольного мероприятия, предусматривающ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го взаимодействие с контролируемым лицом, инспектор составляет акт</w:t>
      </w:r>
      <w:r>
        <w:rPr>
          <w:rFonts w:ascii="Arial" w:hAnsi="Arial" w:cs="Arial"/>
          <w:sz w:val="24"/>
          <w:szCs w:val="24"/>
        </w:rPr>
        <w:t xml:space="preserve"> контрольного мероприятия (далее также – акт)</w:t>
      </w:r>
      <w:r>
        <w:rPr>
          <w:rFonts w:ascii="Arial" w:hAnsi="Arial" w:cs="Arial"/>
          <w:sz w:val="24"/>
          <w:szCs w:val="24"/>
        </w:rPr>
        <w:t xml:space="preserve"> по форме, утвержденной приказом Минэкономразв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тия России от 31.03.2021 № 151                    «О типовых формах документов, испол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зуемых контрольным (надзорным) органом»</w:t>
      </w:r>
      <w:r>
        <w:rPr>
          <w:rFonts w:ascii="Arial" w:hAnsi="Arial" w:cs="Arial"/>
          <w:sz w:val="24"/>
          <w:szCs w:val="24"/>
        </w:rPr>
        <w:t>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по результатам проведен</w:t>
      </w:r>
      <w:r>
        <w:rPr>
          <w:rFonts w:ascii="Arial" w:hAnsi="Arial" w:cs="Arial"/>
          <w:sz w:val="24"/>
          <w:szCs w:val="24"/>
        </w:rPr>
        <w:t xml:space="preserve">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случае устранения выявленного нарушения до </w:t>
      </w:r>
      <w:r>
        <w:rPr>
          <w:rFonts w:ascii="Arial" w:hAnsi="Arial" w:cs="Arial"/>
          <w:sz w:val="24"/>
          <w:szCs w:val="24"/>
        </w:rPr>
        <w:t>окончания проведения контрольного мероприятия, предусматривающего взаимодействие                                 с контролируемым лицом, в акте указывается факт его устранения.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4.1.8. Документы, иные материалы, являющиеся доказательствами нарушения обязате</w:t>
      </w:r>
      <w:r>
        <w:rPr>
          <w:sz w:val="24"/>
          <w:szCs w:val="24"/>
        </w:rPr>
        <w:t>льных требований, приобщаются к акту.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4.1.9. Оформление акта производится по месту проведения контрольного мероприятия в день окончания проведения такого м</w:t>
      </w:r>
      <w:r>
        <w:rPr>
          <w:sz w:val="24"/>
          <w:szCs w:val="24"/>
        </w:rPr>
        <w:t xml:space="preserve">ероприятия, если иной порядок оформления акта не установлен Правительством Российской Федерации. 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</w:t>
      </w:r>
      <w:r>
        <w:rPr>
          <w:sz w:val="24"/>
          <w:szCs w:val="24"/>
        </w:rPr>
        <w:t>ем требований, предусмотренных законодательством Российской Федерации.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4.1.11. В случае несогласия с фактами и выводами, изложенными в акте 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трольного (надзорного) мероприятия, контролируемое лицо вправе направить жалобу в порядке, предусмотренном раздел</w:t>
      </w:r>
      <w:r>
        <w:rPr>
          <w:rFonts w:ascii="Arial" w:hAnsi="Arial" w:cs="Arial"/>
          <w:sz w:val="24"/>
          <w:szCs w:val="24"/>
        </w:rPr>
        <w:t>ом 5 настоящего Положения.</w:t>
      </w:r>
    </w:p>
    <w:p w:rsidR="00916D7E" w:rsidRDefault="00916D7E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916D7E" w:rsidRDefault="00937986">
      <w:pPr>
        <w:pStyle w:val="ConsPlusNormal"/>
        <w:tabs>
          <w:tab w:val="left" w:pos="284"/>
        </w:tabs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4.2. Меры, принимаемые Контрольным органом по результатам контрольных мероприятий</w:t>
      </w:r>
    </w:p>
    <w:p w:rsidR="00916D7E" w:rsidRDefault="00916D7E">
      <w:pPr>
        <w:pStyle w:val="ConsPlusNormal"/>
        <w:ind w:firstLine="540"/>
        <w:jc w:val="center"/>
        <w:rPr>
          <w:b/>
          <w:color w:val="000000"/>
          <w:sz w:val="24"/>
          <w:szCs w:val="24"/>
          <w:highlight w:val="yellow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 в пред</w:t>
      </w:r>
      <w:r>
        <w:rPr>
          <w:rFonts w:ascii="Arial" w:hAnsi="Arial" w:cs="Arial"/>
          <w:sz w:val="24"/>
          <w:szCs w:val="24"/>
        </w:rPr>
        <w:t>елах полномочий, предусмотренных законодательством Российской Федерации, обязан:</w:t>
      </w:r>
    </w:p>
    <w:p w:rsidR="00916D7E" w:rsidRDefault="00937986">
      <w:pPr>
        <w:pStyle w:val="ConsPlusNormal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</w:t>
      </w:r>
      <w:r>
        <w:rPr>
          <w:color w:val="000000"/>
          <w:sz w:val="24"/>
          <w:szCs w:val="24"/>
        </w:rPr>
        <w:t>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</w:t>
      </w:r>
      <w:r>
        <w:rPr>
          <w:color w:val="000000"/>
          <w:sz w:val="24"/>
          <w:szCs w:val="24"/>
        </w:rPr>
        <w:t>редотвращению причинения вреда (ущерба) охраняемым законом ценностям, а</w:t>
      </w:r>
      <w:proofErr w:type="gramEnd"/>
      <w:r>
        <w:rPr>
          <w:color w:val="000000"/>
          <w:sz w:val="24"/>
          <w:szCs w:val="24"/>
        </w:rPr>
        <w:t xml:space="preserve"> также других мероприятий, предусмотренных федеральным законом о виде контроля;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2) незамедлительно принять предусмотренные законодательством Российской Федерации меры по недопущению </w:t>
      </w:r>
      <w:r>
        <w:rPr>
          <w:rFonts w:ascii="Arial" w:hAnsi="Arial" w:cs="Arial"/>
        </w:rPr>
        <w:t>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</w:t>
      </w:r>
      <w:r>
        <w:rPr>
          <w:rFonts w:ascii="Arial" w:hAnsi="Arial" w:cs="Arial"/>
        </w:rPr>
        <w:t xml:space="preserve">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законом ценностям и способах ее предотвращения в случае, если при проведении контрольного мероприятия установ</w:t>
      </w:r>
      <w:r>
        <w:rPr>
          <w:rFonts w:ascii="Arial" w:hAnsi="Arial" w:cs="Arial"/>
        </w:rPr>
        <w:t>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</w:t>
      </w:r>
      <w:r>
        <w:rPr>
          <w:rFonts w:ascii="Arial" w:hAnsi="Arial" w:cs="Arial"/>
        </w:rPr>
        <w:t>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>
        <w:rPr>
          <w:rFonts w:ascii="Arial" w:hAnsi="Arial" w:cs="Arial"/>
        </w:rPr>
        <w:t xml:space="preserve"> (ущерб) причинен;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при выявлении в ходе контрольного мероприятия признаков преступления </w:t>
      </w:r>
      <w:r>
        <w:rPr>
          <w:sz w:val="24"/>
          <w:szCs w:val="24"/>
        </w:rPr>
        <w:t>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</w:t>
      </w:r>
      <w:r>
        <w:rPr>
          <w:sz w:val="24"/>
          <w:szCs w:val="24"/>
        </w:rPr>
        <w:t>ти;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</w:t>
      </w:r>
      <w:r>
        <w:rPr>
          <w:sz w:val="24"/>
          <w:szCs w:val="24"/>
        </w:rPr>
        <w:t>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рассмотреть вопрос о выдаче рекомендации по со</w:t>
      </w:r>
      <w:r>
        <w:rPr>
          <w:sz w:val="24"/>
          <w:szCs w:val="24"/>
        </w:rPr>
        <w:t>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4.2.2. Контролируемое лицо до истечения срока исполнения предписания уведомляет Контрольный орган об </w:t>
      </w:r>
      <w:r>
        <w:rPr>
          <w:rFonts w:ascii="Arial" w:hAnsi="Arial" w:cs="Arial"/>
          <w:sz w:val="24"/>
          <w:szCs w:val="24"/>
        </w:rPr>
        <w:t>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4.2.3. По истечении срока исполнения контролируемым лицом решения, принят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в соответствии с подпунктом 1 пункта 4.2.1 наст</w:t>
      </w:r>
      <w:r>
        <w:rPr>
          <w:rFonts w:ascii="Arial" w:hAnsi="Arial" w:cs="Arial"/>
          <w:sz w:val="24"/>
          <w:szCs w:val="24"/>
        </w:rPr>
        <w:t>оящего Положения, либо при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ставлении контролируемым лицом до истечения указанного срока документов и св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дений, представление которых установлено указанным решением, либо в случае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лучения информации в рамках наблюдения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за соблюд</w:t>
      </w:r>
      <w:r>
        <w:rPr>
          <w:rFonts w:ascii="Arial" w:hAnsi="Arial" w:cs="Arial"/>
          <w:sz w:val="24"/>
          <w:szCs w:val="24"/>
        </w:rPr>
        <w:t>ением обязател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ных требований (мониторинга безопасности) контрольный (</w:t>
      </w:r>
      <w:proofErr w:type="gramStart"/>
      <w:r>
        <w:rPr>
          <w:rFonts w:ascii="Arial" w:hAnsi="Arial" w:cs="Arial"/>
          <w:sz w:val="24"/>
          <w:szCs w:val="24"/>
        </w:rPr>
        <w:t xml:space="preserve">надзорный) </w:t>
      </w:r>
      <w:proofErr w:type="gramEnd"/>
      <w:r>
        <w:rPr>
          <w:rFonts w:ascii="Arial" w:hAnsi="Arial" w:cs="Arial"/>
          <w:sz w:val="24"/>
          <w:szCs w:val="24"/>
        </w:rPr>
        <w:t>орган оцен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вает исполнение решения на основании представленных документов и сведений,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лученной информации. 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4.2.4. В случае исполнения контролируемым лицом предписания Контр</w:t>
      </w:r>
      <w:r>
        <w:rPr>
          <w:sz w:val="24"/>
          <w:szCs w:val="24"/>
        </w:rPr>
        <w:t>ольный орган направляет контролируемому лицу уведомление                            об исполнении предписания.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4.2.5. Если указанные документы и сведения контролируемым лицом                   не представлены или на их </w:t>
      </w:r>
      <w:proofErr w:type="gramStart"/>
      <w:r>
        <w:rPr>
          <w:sz w:val="24"/>
          <w:szCs w:val="24"/>
        </w:rPr>
        <w:t>основании</w:t>
      </w:r>
      <w:proofErr w:type="gramEnd"/>
      <w:r>
        <w:rPr>
          <w:sz w:val="24"/>
          <w:szCs w:val="24"/>
        </w:rPr>
        <w:t xml:space="preserve"> либо на основании информаци</w:t>
      </w:r>
      <w:r>
        <w:rPr>
          <w:sz w:val="24"/>
          <w:szCs w:val="24"/>
        </w:rPr>
        <w:t>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</w:t>
      </w:r>
      <w:r>
        <w:rPr>
          <w:sz w:val="24"/>
          <w:szCs w:val="24"/>
        </w:rPr>
        <w:t xml:space="preserve"> осмотра или документарной проверки.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проводится оценка исполнения решения, принятого 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по итогам выездной проверки, допускается проведение выездной проверки.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по итогам проведения контрольного </w:t>
      </w:r>
      <w:r>
        <w:rPr>
          <w:rFonts w:ascii="Arial" w:hAnsi="Arial" w:cs="Arial"/>
          <w:sz w:val="24"/>
          <w:szCs w:val="24"/>
        </w:rPr>
        <w:t>мероприятия, пред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смотренного пунктом 4.2.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настоящего Положения, Контрольным органом будет уст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</w:t>
      </w:r>
      <w:r>
        <w:rPr>
          <w:rFonts w:ascii="Arial" w:hAnsi="Arial" w:cs="Arial"/>
          <w:sz w:val="24"/>
          <w:szCs w:val="24"/>
        </w:rPr>
        <w:t xml:space="preserve">стоящего Положения, с указанием новых сроков его исполнения. 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неисполнении предписания в установленные сроки Контрольный орган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нимает меры по обеспечению его исполнения вплоть до обращения в суд с требов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нием о принудительном исполнении предписания,</w:t>
      </w:r>
      <w:r>
        <w:rPr>
          <w:rFonts w:ascii="Arial" w:hAnsi="Arial" w:cs="Arial"/>
          <w:sz w:val="24"/>
          <w:szCs w:val="24"/>
        </w:rPr>
        <w:t xml:space="preserve"> если такая мера предусмотрена законодательством.</w:t>
      </w:r>
    </w:p>
    <w:p w:rsidR="00916D7E" w:rsidRDefault="00916D7E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Плановые контрольные мероприятия</w:t>
      </w:r>
    </w:p>
    <w:p w:rsidR="00916D7E" w:rsidRDefault="00916D7E">
      <w:pPr>
        <w:pStyle w:val="af4"/>
        <w:tabs>
          <w:tab w:val="left" w:pos="1134"/>
        </w:tabs>
        <w:ind w:left="709" w:firstLine="540"/>
        <w:jc w:val="center"/>
        <w:rPr>
          <w:rFonts w:ascii="Arial" w:hAnsi="Arial" w:cs="Arial"/>
          <w:b/>
          <w:sz w:val="24"/>
          <w:szCs w:val="24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</w:t>
      </w:r>
      <w:r>
        <w:rPr>
          <w:rFonts w:ascii="Arial" w:hAnsi="Arial" w:cs="Arial"/>
          <w:sz w:val="24"/>
          <w:szCs w:val="24"/>
        </w:rPr>
        <w:t xml:space="preserve">ым органом (далее – ежегодный план мероприятий) и подлежащего согласованию с органами прокуратуры. 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</w:t>
      </w:r>
      <w:r>
        <w:rPr>
          <w:rFonts w:ascii="Arial" w:hAnsi="Arial" w:cs="Arial"/>
          <w:sz w:val="24"/>
          <w:szCs w:val="24"/>
        </w:rPr>
        <w:t>ся соразмерно рискам причинения вреда (ущерба).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4.3.3. Контрольный орган может проводить следующие виды плановых контрольных мероприятий: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инспекционный визит;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рейдовый осмотр;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документарная проверка;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выездная проверка.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объектов, относящихся к к</w:t>
      </w:r>
      <w:r>
        <w:rPr>
          <w:rFonts w:ascii="Arial" w:hAnsi="Arial" w:cs="Arial"/>
          <w:sz w:val="24"/>
          <w:szCs w:val="24"/>
        </w:rPr>
        <w:t>атегории значительного риска, проводятся: инспекционный визит, рейдовый осмотр, документарная проверка и выездная проверка.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объектов, относящихся к категории среднего риска, проводятся:  инспекционный визит, рейдовый осмотр, документарная прове</w:t>
      </w:r>
      <w:r>
        <w:rPr>
          <w:rFonts w:ascii="Arial" w:hAnsi="Arial" w:cs="Arial"/>
          <w:sz w:val="24"/>
          <w:szCs w:val="24"/>
        </w:rPr>
        <w:t>рка и выездная проверка.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объектов, относящихся к категории умеренного риска, проводятся: инспекционный визит, рейдовый осмотр, документарная проверка и выездная проверка.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4.3.4. Периодичность проведения плановых контрольных мероприятий в отноше</w:t>
      </w:r>
      <w:r>
        <w:rPr>
          <w:rFonts w:ascii="Arial" w:hAnsi="Arial" w:cs="Arial"/>
          <w:sz w:val="24"/>
          <w:szCs w:val="24"/>
        </w:rPr>
        <w:t xml:space="preserve">нии объектов контроля, отнесенных к категории значительного риска – один раз в 3 года. 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</w:t>
      </w:r>
      <w:r>
        <w:rPr>
          <w:rFonts w:ascii="Arial" w:hAnsi="Arial" w:cs="Arial"/>
          <w:sz w:val="24"/>
          <w:szCs w:val="24"/>
        </w:rPr>
        <w:t>е контрольные мероприятия в отношении объекта контроля, отнесенного к категории низкого риска, не проводятся.</w:t>
      </w:r>
    </w:p>
    <w:p w:rsidR="00916D7E" w:rsidRDefault="00916D7E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Внеплановые контрольные мероприятия</w:t>
      </w:r>
    </w:p>
    <w:p w:rsidR="00916D7E" w:rsidRDefault="00916D7E">
      <w:pPr>
        <w:pStyle w:val="af4"/>
        <w:tabs>
          <w:tab w:val="left" w:pos="1134"/>
        </w:tabs>
        <w:ind w:left="709" w:firstLine="540"/>
        <w:jc w:val="center"/>
        <w:rPr>
          <w:rFonts w:ascii="Arial" w:hAnsi="Arial" w:cs="Arial"/>
          <w:b/>
          <w:sz w:val="24"/>
          <w:szCs w:val="24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4.4.2. Решение о проведении внепланового к</w:t>
      </w:r>
      <w:r>
        <w:rPr>
          <w:rFonts w:ascii="Arial" w:hAnsi="Arial" w:cs="Arial"/>
          <w:sz w:val="24"/>
          <w:szCs w:val="24"/>
        </w:rPr>
        <w:t>онтрольного мероприятия принимается с учетом индикаторов риска нарушения обязательных требований, установленных приложением 2 к настоящему Положению.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4.4.3. Внеплановые контрольные мероприятия, за исключением внеплановых контрольных мероприятий без взаимод</w:t>
      </w:r>
      <w:r>
        <w:rPr>
          <w:sz w:val="24"/>
          <w:szCs w:val="24"/>
        </w:rPr>
        <w:t>ействия, проводятся по основаниям, предусмотренным пунктами 1, 3-5 части 1 статьи 57 Федерального закона № 248-ФЗ.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</w:t>
      </w:r>
      <w:r>
        <w:rPr>
          <w:sz w:val="24"/>
          <w:szCs w:val="24"/>
        </w:rPr>
        <w:t>роприятие проводится после такого согласования.</w:t>
      </w:r>
    </w:p>
    <w:p w:rsidR="00916D7E" w:rsidRDefault="00916D7E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</w:p>
    <w:p w:rsidR="00916D7E" w:rsidRDefault="00937986">
      <w:pPr>
        <w:tabs>
          <w:tab w:val="left" w:pos="1134"/>
        </w:tabs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4.5. Документарная проверка</w:t>
      </w:r>
    </w:p>
    <w:p w:rsidR="00916D7E" w:rsidRDefault="00916D7E">
      <w:pPr>
        <w:pStyle w:val="af4"/>
        <w:tabs>
          <w:tab w:val="left" w:pos="1134"/>
        </w:tabs>
        <w:ind w:left="709" w:firstLine="540"/>
        <w:jc w:val="center"/>
        <w:rPr>
          <w:rFonts w:ascii="Arial" w:hAnsi="Arial" w:cs="Arial"/>
          <w:b/>
          <w:sz w:val="24"/>
          <w:szCs w:val="24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4.5.1. </w:t>
      </w:r>
      <w:proofErr w:type="gramStart"/>
      <w:r>
        <w:rPr>
          <w:rFonts w:ascii="Arial" w:hAnsi="Arial" w:cs="Arial"/>
          <w:sz w:val="24"/>
          <w:szCs w:val="24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</w:t>
      </w:r>
      <w:r>
        <w:rPr>
          <w:rFonts w:ascii="Arial" w:hAnsi="Arial" w:cs="Arial"/>
          <w:sz w:val="24"/>
          <w:szCs w:val="24"/>
        </w:rPr>
        <w:t>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</w:t>
      </w:r>
      <w:r>
        <w:rPr>
          <w:rFonts w:ascii="Arial" w:hAnsi="Arial" w:cs="Arial"/>
          <w:sz w:val="24"/>
          <w:szCs w:val="24"/>
        </w:rPr>
        <w:t>трольного (надзорного) органа.</w:t>
      </w:r>
      <w:proofErr w:type="gramEnd"/>
    </w:p>
    <w:p w:rsidR="00916D7E" w:rsidRDefault="00937986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4.5.2.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</w:t>
      </w:r>
      <w:r>
        <w:rPr>
          <w:rFonts w:ascii="Arial" w:hAnsi="Arial" w:cs="Arial"/>
        </w:rPr>
        <w:t xml:space="preserve">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десяти рабочих дней со дня получения данного требования контрол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руем</w:t>
      </w:r>
      <w:r>
        <w:rPr>
          <w:rFonts w:ascii="Arial" w:hAnsi="Arial" w:cs="Arial"/>
          <w:sz w:val="24"/>
          <w:szCs w:val="24"/>
        </w:rPr>
        <w:t>ое лицо обязано направить в Контрольный орган указанные в требовании док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менты.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4.5.3. Срок проведения документарной проверки не может превышать десять рабочих дней. 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указанный срок не включается период с момента: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направления Контрольным органом контр</w:t>
      </w:r>
      <w:r>
        <w:rPr>
          <w:rFonts w:ascii="Arial" w:hAnsi="Arial" w:cs="Arial"/>
          <w:sz w:val="24"/>
          <w:szCs w:val="24"/>
        </w:rPr>
        <w:t>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период с момента направления контролируемому лицу информации Конт</w:t>
      </w:r>
      <w:r>
        <w:rPr>
          <w:rFonts w:ascii="Arial" w:hAnsi="Arial" w:cs="Arial"/>
          <w:sz w:val="24"/>
          <w:szCs w:val="24"/>
        </w:rPr>
        <w:t>рольного органа: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выявлении ошибок и (или) противоречий в представленных контролируемым лицом документах;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</w:t>
      </w:r>
      <w:r>
        <w:rPr>
          <w:rFonts w:ascii="Arial" w:hAnsi="Arial" w:cs="Arial"/>
          <w:sz w:val="24"/>
          <w:szCs w:val="24"/>
        </w:rPr>
        <w:t>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4.5.4. Перечень допустимых контрольных действий совершаемых в ходе докуме</w:t>
      </w:r>
      <w:r>
        <w:rPr>
          <w:rFonts w:ascii="Arial" w:hAnsi="Arial" w:cs="Arial"/>
          <w:sz w:val="24"/>
          <w:szCs w:val="24"/>
        </w:rPr>
        <w:t>нтарной проверки: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истребование документов;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получение письменных объяснений;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bookmarkStart w:id="1" w:name="_Hlk73716001"/>
      <w:r>
        <w:rPr>
          <w:sz w:val="24"/>
          <w:szCs w:val="24"/>
        </w:rPr>
        <w:t>3) экспертиза.</w:t>
      </w:r>
      <w:bookmarkEnd w:id="1"/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</w:t>
      </w:r>
      <w:r>
        <w:rPr>
          <w:sz w:val="24"/>
          <w:szCs w:val="24"/>
        </w:rPr>
        <w:t>имеющих значение для проведения оценки соблюдения контролируемым лицом обязательных требований документов и (или) их копий</w:t>
      </w:r>
      <w:r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Контролиру</w:t>
      </w:r>
      <w:r>
        <w:rPr>
          <w:rFonts w:ascii="Arial" w:hAnsi="Arial" w:cs="Arial"/>
          <w:sz w:val="24"/>
          <w:szCs w:val="24"/>
        </w:rPr>
        <w:t>емое лицо в срок, указанный в требовании о представлении докуме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тов, направляет </w:t>
      </w:r>
      <w:proofErr w:type="spellStart"/>
      <w:r>
        <w:rPr>
          <w:rFonts w:ascii="Arial" w:hAnsi="Arial" w:cs="Arial"/>
          <w:sz w:val="24"/>
          <w:szCs w:val="24"/>
        </w:rPr>
        <w:t>истребуемые</w:t>
      </w:r>
      <w:proofErr w:type="spellEnd"/>
      <w:r>
        <w:rPr>
          <w:rFonts w:ascii="Arial" w:hAnsi="Arial" w:cs="Arial"/>
          <w:sz w:val="24"/>
          <w:szCs w:val="24"/>
        </w:rPr>
        <w:t xml:space="preserve"> документы в Контрольный орган либо незамедлительно </w:t>
      </w:r>
      <w:r>
        <w:rPr>
          <w:rFonts w:ascii="Arial" w:hAnsi="Arial" w:cs="Arial"/>
          <w:sz w:val="24"/>
          <w:szCs w:val="24"/>
        </w:rPr>
        <w:lastRenderedPageBreak/>
        <w:t>ходатайством в письменной форме уведомляет инспектора о невозможности предо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тавления документов в установленный с</w:t>
      </w:r>
      <w:r>
        <w:rPr>
          <w:rFonts w:ascii="Arial" w:hAnsi="Arial" w:cs="Arial"/>
          <w:sz w:val="24"/>
          <w:szCs w:val="24"/>
        </w:rPr>
        <w:t>рок с указанием причин и срока, в течение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торого контролируемое лицо может представить </w:t>
      </w:r>
      <w:proofErr w:type="spellStart"/>
      <w:r>
        <w:rPr>
          <w:rFonts w:ascii="Arial" w:hAnsi="Arial" w:cs="Arial"/>
          <w:sz w:val="24"/>
          <w:szCs w:val="24"/>
        </w:rPr>
        <w:t>истребуемые</w:t>
      </w:r>
      <w:proofErr w:type="spellEnd"/>
      <w:r>
        <w:rPr>
          <w:rFonts w:ascii="Arial" w:hAnsi="Arial" w:cs="Arial"/>
          <w:sz w:val="24"/>
          <w:szCs w:val="24"/>
        </w:rPr>
        <w:t xml:space="preserve"> документы.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 к материалам фотосъемки, аудио- и видеозаписи, информационным б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зам, банкам данных, а также носителям информации предоставляется в форме </w:t>
      </w:r>
      <w:r>
        <w:rPr>
          <w:rFonts w:ascii="Arial" w:hAnsi="Arial" w:cs="Arial"/>
          <w:sz w:val="24"/>
          <w:szCs w:val="24"/>
        </w:rPr>
        <w:t>лог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на и пароля к ним с правами просмотра и поиска информации, необходимой для ос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ществления контрольных мероприятий на срок проведения документарной проверки.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4.5.6. Письменные объяснения могут быть запрошены инспектором от контролируемого лица или его п</w:t>
      </w:r>
      <w:r>
        <w:rPr>
          <w:sz w:val="24"/>
          <w:szCs w:val="24"/>
        </w:rPr>
        <w:t>редставителя, свидетелей.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Письменные объяснения оформляются путем составления письменного док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мента в свободной форме.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руемыми лицами, их представителей, свидетелей. В этом случае указанные лица зн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комятся с объяснениями, при </w:t>
      </w:r>
      <w:r>
        <w:rPr>
          <w:rFonts w:ascii="Arial" w:hAnsi="Arial" w:cs="Arial"/>
          <w:sz w:val="24"/>
          <w:szCs w:val="24"/>
        </w:rPr>
        <w:t>необходимости дополняют текст, делают отметку о том, что инспектор с их слов записал верно, и подписывают документ, указывая дату и 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сто его составления. 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4.5.7. Экспертиза осуществляется экспертом или экспертной организацией по поручению Контрольного орг</w:t>
      </w:r>
      <w:r>
        <w:rPr>
          <w:sz w:val="24"/>
          <w:szCs w:val="24"/>
        </w:rPr>
        <w:t>ана.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 структурных подразделений) непосредственно в ходе проведения контрольного мероприятия, так и по мес</w:t>
      </w:r>
      <w:r>
        <w:rPr>
          <w:rFonts w:ascii="Arial" w:hAnsi="Arial" w:cs="Arial"/>
          <w:sz w:val="24"/>
          <w:szCs w:val="24"/>
        </w:rPr>
        <w:t>ту осуществления деятельности эксперта или экспертной организации.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ганом и экспертом или экспертной орган</w:t>
      </w:r>
      <w:r>
        <w:rPr>
          <w:rFonts w:ascii="Arial" w:hAnsi="Arial" w:cs="Arial"/>
          <w:sz w:val="24"/>
          <w:szCs w:val="24"/>
        </w:rPr>
        <w:t>изацией.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16D7E" w:rsidRDefault="00937986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  <w:r>
        <w:rPr>
          <w:b/>
          <w:sz w:val="24"/>
          <w:szCs w:val="24"/>
        </w:rPr>
        <w:t xml:space="preserve"> 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4.5.9. Акт напра</w:t>
      </w:r>
      <w:r>
        <w:rPr>
          <w:sz w:val="24"/>
          <w:szCs w:val="24"/>
        </w:rPr>
        <w:t>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4.5.10. Внеплановая документарная проверка проводится без соглас</w:t>
      </w:r>
      <w:r>
        <w:rPr>
          <w:rFonts w:ascii="Arial" w:hAnsi="Arial" w:cs="Arial"/>
          <w:sz w:val="24"/>
          <w:szCs w:val="24"/>
        </w:rPr>
        <w:t>ования с органами прокуратуры.</w:t>
      </w:r>
    </w:p>
    <w:p w:rsidR="00916D7E" w:rsidRDefault="00916D7E">
      <w:pPr>
        <w:pStyle w:val="af4"/>
        <w:tabs>
          <w:tab w:val="left" w:pos="1134"/>
        </w:tabs>
        <w:ind w:left="709" w:firstLine="540"/>
        <w:jc w:val="both"/>
        <w:rPr>
          <w:rFonts w:ascii="Arial" w:hAnsi="Arial" w:cs="Arial"/>
          <w:sz w:val="24"/>
          <w:szCs w:val="24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Выездная проверка</w:t>
      </w:r>
    </w:p>
    <w:p w:rsidR="00916D7E" w:rsidRDefault="00916D7E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Выездная проверка мо</w:t>
      </w:r>
      <w:r>
        <w:rPr>
          <w:sz w:val="24"/>
          <w:szCs w:val="24"/>
        </w:rPr>
        <w:t>жет проводиться с использованием средств дистанционного взаимодействия, в том числе посредством аудио- или видеосвязи.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4.6.2. Выездная проверка проводится в случае, если не представляется возможным: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удостовериться в полноте и достоверности сведений, кот</w:t>
      </w:r>
      <w:r>
        <w:rPr>
          <w:rFonts w:ascii="Arial" w:hAnsi="Arial" w:cs="Arial"/>
          <w:sz w:val="24"/>
          <w:szCs w:val="24"/>
        </w:rPr>
        <w:t>орые содержатся в находящихся в распоряжении Контрольного органа или в запрашиваемых им док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ментах и объяснениях контролируемого лица;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оценить соответствие деятельности, действий (бездействия) контролируемого лица и (или) принадлежащих ему и (или) </w:t>
      </w:r>
      <w:r>
        <w:rPr>
          <w:rFonts w:ascii="Arial" w:hAnsi="Arial" w:cs="Arial"/>
          <w:sz w:val="24"/>
          <w:szCs w:val="24"/>
        </w:rPr>
        <w:t>используемых им объектов контроля обяз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тельным требованиям без выезда на указанное в пункте 4.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4.6.3. Внеплановая вые</w:t>
      </w:r>
      <w:r>
        <w:rPr>
          <w:rFonts w:ascii="Arial" w:hAnsi="Arial" w:cs="Arial"/>
          <w:sz w:val="24"/>
          <w:szCs w:val="24"/>
        </w:rPr>
        <w:t>здная проверка может проводиться только по согласов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916D7E" w:rsidRDefault="00937986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4.6.4. Контрольный орган уведомляет кон</w:t>
      </w:r>
      <w:r>
        <w:rPr>
          <w:rFonts w:ascii="Arial" w:hAnsi="Arial" w:cs="Arial"/>
        </w:rPr>
        <w:t xml:space="preserve">тролируемое лицо о проведении выездной проверки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4.6.5. Инспектор при проведении выездной проверки предъявляет контролир</w:t>
      </w:r>
      <w:r>
        <w:rPr>
          <w:rFonts w:ascii="Arial" w:hAnsi="Arial" w:cs="Arial"/>
          <w:sz w:val="24"/>
          <w:szCs w:val="24"/>
        </w:rPr>
        <w:t>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4.6.6. Срок проведения выездной проверки составляет не более десяти рабочих дней</w:t>
      </w:r>
      <w:r>
        <w:rPr>
          <w:rFonts w:ascii="Arial" w:hAnsi="Arial" w:cs="Arial"/>
          <w:sz w:val="24"/>
          <w:szCs w:val="24"/>
        </w:rPr>
        <w:t>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Arial" w:hAnsi="Arial" w:cs="Arial"/>
          <w:sz w:val="24"/>
          <w:szCs w:val="24"/>
        </w:rPr>
        <w:t>микропредприятия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16D7E" w:rsidRDefault="00937986">
      <w:pPr>
        <w:tabs>
          <w:tab w:val="left" w:pos="1134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4.6.7. Перечень допустимых контрольных</w:t>
      </w:r>
      <w:r>
        <w:rPr>
          <w:rFonts w:ascii="Arial" w:hAnsi="Arial" w:cs="Arial"/>
        </w:rPr>
        <w:t xml:space="preserve"> действий в ходе выездной проверки: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осмотр;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опрос;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истребование документов;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письменных объяснений;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bookmarkStart w:id="2" w:name="_Hlk73715973"/>
      <w:r>
        <w:rPr>
          <w:sz w:val="24"/>
          <w:szCs w:val="24"/>
        </w:rPr>
        <w:t>5) экспертиза.</w:t>
      </w:r>
      <w:bookmarkEnd w:id="2"/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4.6.8. Осмотр осуществляется инспектором в присутствии контролируемого лица и (или) его представителя с обязательным при</w:t>
      </w:r>
      <w:r>
        <w:rPr>
          <w:sz w:val="24"/>
          <w:szCs w:val="24"/>
        </w:rPr>
        <w:t>менением видеозаписи.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осмотра составляется протокол осмотра.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</w:t>
      </w:r>
      <w:r>
        <w:rPr>
          <w:sz w:val="24"/>
          <w:szCs w:val="24"/>
        </w:rPr>
        <w:t>обязательных требований, от контролируемого лица или его представителя и иных лиц, располагающих такой информацией.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</w:t>
      </w:r>
      <w:r>
        <w:rPr>
          <w:rFonts w:ascii="Arial" w:hAnsi="Arial" w:cs="Arial"/>
          <w:sz w:val="24"/>
          <w:szCs w:val="24"/>
        </w:rPr>
        <w:t>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4.6.10. При осуществлении осмотра, опроса в случае выявления нарушений обязательных требований инспектор вправе для фиксации доказа</w:t>
      </w:r>
      <w:r>
        <w:rPr>
          <w:sz w:val="24"/>
          <w:szCs w:val="24"/>
        </w:rPr>
        <w:t xml:space="preserve">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Фиксация доказательств нарушений обязательных требований при помощи фотосъемки проводится не менее чем двумя снимками каждого из </w:t>
      </w:r>
      <w:r>
        <w:rPr>
          <w:sz w:val="24"/>
          <w:szCs w:val="24"/>
        </w:rPr>
        <w:t>выявленных нарушений обязательных требований.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16D7E" w:rsidRDefault="00937986">
      <w:pPr>
        <w:pStyle w:val="ConsPlusNormal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4.6.11. Представление контролируемым лицом </w:t>
      </w:r>
      <w:proofErr w:type="spellStart"/>
      <w:r>
        <w:rPr>
          <w:sz w:val="24"/>
          <w:szCs w:val="24"/>
        </w:rPr>
        <w:t>истребуемых</w:t>
      </w:r>
      <w:proofErr w:type="spellEnd"/>
      <w:r>
        <w:rPr>
          <w:sz w:val="24"/>
          <w:szCs w:val="24"/>
        </w:rPr>
        <w:t xml:space="preserve">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4.6.12. По окончании проведения выездной проверки инспектор </w:t>
      </w:r>
      <w:r>
        <w:rPr>
          <w:sz w:val="24"/>
          <w:szCs w:val="24"/>
        </w:rPr>
        <w:t>составляет акт выездной проверки.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проведении фотосъемки, аудио- и видеозаписи отражается в акте проверки.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</w:t>
      </w:r>
      <w:r>
        <w:rPr>
          <w:sz w:val="24"/>
          <w:szCs w:val="24"/>
        </w:rPr>
        <w:t xml:space="preserve"> аудио- или видеосвязи, положение, установленное абзацем вторым настоящего пункта Положения, не применяются.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</w:t>
      </w:r>
      <w:r>
        <w:rPr>
          <w:rFonts w:ascii="Arial" w:hAnsi="Arial" w:cs="Arial"/>
          <w:sz w:val="24"/>
          <w:szCs w:val="24"/>
        </w:rPr>
        <w:t xml:space="preserve">ения деятельности), либо в связи с фактическим неосуществлением </w:t>
      </w:r>
      <w:proofErr w:type="gramStart"/>
      <w:r>
        <w:rPr>
          <w:rFonts w:ascii="Arial" w:hAnsi="Arial" w:cs="Arial"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</w:t>
      </w:r>
      <w:r>
        <w:rPr>
          <w:rFonts w:ascii="Arial" w:hAnsi="Arial" w:cs="Arial"/>
          <w:sz w:val="24"/>
          <w:szCs w:val="24"/>
        </w:rPr>
        <w:t xml:space="preserve">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w:tgtFrame="Федеральный закон от 31.07.2020 N 248-ФЗ">
        <w:r>
          <w:rPr>
            <w:rFonts w:ascii="Arial" w:hAnsi="Arial" w:cs="Arial"/>
            <w:sz w:val="24"/>
            <w:szCs w:val="24"/>
          </w:rPr>
          <w:t>частями 4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w:tgtFrame="Федеральный закон от 31.07.2020 N 248-ФЗ">
        <w:r>
          <w:rPr>
            <w:rFonts w:ascii="Arial" w:hAnsi="Arial" w:cs="Arial"/>
            <w:sz w:val="24"/>
            <w:szCs w:val="24"/>
          </w:rPr>
          <w:t>5 статьи 21</w:t>
        </w:r>
      </w:hyperlink>
      <w:r>
        <w:rPr>
          <w:rFonts w:ascii="Arial" w:hAnsi="Arial" w:cs="Arial"/>
          <w:sz w:val="24"/>
          <w:szCs w:val="24"/>
        </w:rPr>
        <w:t xml:space="preserve"> Федеральным законом № 248-ФЗ. 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4.6.14. Индивидуальный предприниматель, гражданин, являющиеся контролируемыми </w:t>
      </w:r>
      <w:r>
        <w:rPr>
          <w:rFonts w:ascii="Arial" w:hAnsi="Arial" w:cs="Arial"/>
          <w:sz w:val="24"/>
          <w:szCs w:val="24"/>
        </w:rPr>
        <w:t>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временной нетрудоспособности;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необходимости явки по вызову (извещениям, повесткам) судов, правоохранительных орган</w:t>
      </w:r>
      <w:r>
        <w:rPr>
          <w:rFonts w:ascii="Arial" w:hAnsi="Arial" w:cs="Arial"/>
        </w:rPr>
        <w:t>ов, военных комиссариатов;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нахождения в служебной командировке.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</w:t>
      </w:r>
      <w:r>
        <w:rPr>
          <w:sz w:val="24"/>
          <w:szCs w:val="24"/>
        </w:rPr>
        <w:t>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916D7E" w:rsidRDefault="00916D7E">
      <w:pPr>
        <w:pStyle w:val="ConsPlusNormal"/>
        <w:ind w:firstLine="540"/>
        <w:jc w:val="center"/>
        <w:rPr>
          <w:sz w:val="24"/>
          <w:szCs w:val="24"/>
        </w:rPr>
      </w:pPr>
    </w:p>
    <w:p w:rsidR="00916D7E" w:rsidRDefault="0093798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4.7. Инспекционный визит, рейдовый о</w:t>
      </w:r>
      <w:r>
        <w:rPr>
          <w:sz w:val="24"/>
          <w:szCs w:val="24"/>
        </w:rPr>
        <w:t>смотр</w:t>
      </w:r>
    </w:p>
    <w:p w:rsidR="00916D7E" w:rsidRDefault="00916D7E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 структурных подразделений) либо объекта контроля.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Инспекционный визит проводится без предварите</w:t>
      </w:r>
      <w:r>
        <w:rPr>
          <w:rFonts w:ascii="Arial" w:hAnsi="Arial" w:cs="Arial"/>
          <w:sz w:val="24"/>
          <w:szCs w:val="24"/>
        </w:rPr>
        <w:t>льного уведомления контрол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руемого лица и собственника производственного объекта.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Контролируемые лица или их представители обязаны обеспечить беспрепятс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венный доступ инспектора в здания, сооружения, помещения.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инспекционного визита в одном</w:t>
      </w:r>
      <w:r>
        <w:rPr>
          <w:rFonts w:ascii="Arial" w:hAnsi="Arial" w:cs="Arial"/>
          <w:sz w:val="24"/>
          <w:szCs w:val="24"/>
        </w:rPr>
        <w:t xml:space="preserve"> месте осуществления деятел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ности либо на одном производственном объекте (территории) не может превышать один рабочий день.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4.7.2. Перечень допустимых контрольных действий в ходе инспекционного визита: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осмотр;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опрос;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получение письменных объяснени</w:t>
      </w:r>
      <w:r>
        <w:rPr>
          <w:sz w:val="24"/>
          <w:szCs w:val="24"/>
        </w:rPr>
        <w:t>й;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bookmarkStart w:id="3" w:name="_Hlk73715943"/>
      <w:r>
        <w:rPr>
          <w:sz w:val="24"/>
          <w:szCs w:val="24"/>
        </w:rPr>
        <w:t>г) истребование документов</w:t>
      </w:r>
      <w:bookmarkEnd w:id="3"/>
      <w:r>
        <w:rPr>
          <w:sz w:val="24"/>
          <w:szCs w:val="24"/>
        </w:rPr>
        <w:t xml:space="preserve"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sz w:val="24"/>
          <w:szCs w:val="24"/>
        </w:rPr>
        <w:t>контроля.</w:t>
      </w:r>
    </w:p>
    <w:p w:rsidR="00916D7E" w:rsidRDefault="00937986">
      <w:pPr>
        <w:pStyle w:val="ConsPlusNormal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4.7.3. Внеплановый инспекционный визит может проводиться только по соглас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ванию с органами прокурату</w:t>
      </w:r>
      <w:r>
        <w:rPr>
          <w:rFonts w:ascii="Arial" w:hAnsi="Arial" w:cs="Arial"/>
          <w:sz w:val="24"/>
          <w:szCs w:val="24"/>
        </w:rPr>
        <w:t>ры, за исключением случаев его проведения в соответс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вии с пунктами 3-5 части 1 статьи 57 и частью 12 статьи 66 Федерального закона № 248-ФЗ.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4.7.4. Рейдовый осмотр проводится в отношении любого числа контролируемых лиц, осуществляющих владение, пользовани</w:t>
      </w:r>
      <w:r>
        <w:rPr>
          <w:rFonts w:ascii="Arial" w:hAnsi="Arial" w:cs="Arial"/>
          <w:sz w:val="24"/>
          <w:szCs w:val="24"/>
        </w:rPr>
        <w:t>е или управление производственным объектом.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взаимодействия с одним контролируемым лицом в период проведения ре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дового осмотра не может превышать один рабочий день.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4.7.5. Перечень допустимых контрольных действий в ходе рейдового осмотра: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осмотр;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 xml:space="preserve"> опрос;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получение письменных объяснений;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истребование документов;</w:t>
      </w:r>
    </w:p>
    <w:p w:rsidR="00916D7E" w:rsidRDefault="00937986">
      <w:pPr>
        <w:pStyle w:val="ConsPlusNormal"/>
        <w:ind w:firstLine="540"/>
        <w:jc w:val="both"/>
        <w:rPr>
          <w:sz w:val="24"/>
          <w:szCs w:val="24"/>
          <w:shd w:val="clear" w:color="auto" w:fill="F1C100"/>
        </w:rPr>
      </w:pPr>
      <w:bookmarkStart w:id="4" w:name="_Hlk73715920"/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экспертиза</w:t>
      </w:r>
      <w:bookmarkEnd w:id="4"/>
      <w:r>
        <w:rPr>
          <w:sz w:val="24"/>
          <w:szCs w:val="24"/>
        </w:rPr>
        <w:t>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4.7.6.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Контролируемые лица, которые владеют, пользуются или управляют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изводственными объектами, обязаны обеспечить в ходе рейдового осмотра беспр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пятственный доступ и</w:t>
      </w:r>
      <w:r>
        <w:rPr>
          <w:rFonts w:ascii="Arial" w:hAnsi="Arial" w:cs="Arial"/>
          <w:sz w:val="24"/>
          <w:szCs w:val="24"/>
        </w:rPr>
        <w:t>нспекторам к производственным объектам, указанным в реш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о проведении рейдового осмотра, а также во все помещения (за исключением жилых помещений).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4.7.7.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в результате рейдового осмотра были выявлены нарушения обязательных требований, инс</w:t>
      </w:r>
      <w:r>
        <w:rPr>
          <w:rFonts w:ascii="Arial" w:hAnsi="Arial" w:cs="Arial"/>
          <w:sz w:val="24"/>
          <w:szCs w:val="24"/>
        </w:rPr>
        <w:t>пектор на месте проведения рейдового осмотра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4.7.8. Рейдовый осмотр может проводиться только по согласованию с органами прокур</w:t>
      </w:r>
      <w:r>
        <w:rPr>
          <w:rFonts w:ascii="Arial" w:hAnsi="Arial" w:cs="Arial"/>
          <w:sz w:val="24"/>
          <w:szCs w:val="24"/>
        </w:rPr>
        <w:t>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916D7E" w:rsidRDefault="0093798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4.7.9. Контрольные действия, предусмотренные пунктом 4.7.2, 4.7.5 настоящего Положения, осуществляются в соотве</w:t>
      </w:r>
      <w:r>
        <w:rPr>
          <w:rFonts w:ascii="Arial" w:hAnsi="Arial" w:cs="Arial"/>
        </w:rPr>
        <w:t>тствии с пунктами 4.5.5, 4.5.6, 4.5.7, 4.6.8 - 4.6.10 настоящего Положения.</w:t>
      </w:r>
    </w:p>
    <w:p w:rsidR="00916D7E" w:rsidRDefault="00916D7E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</w:p>
    <w:p w:rsidR="00916D7E" w:rsidRDefault="00916D7E">
      <w:pPr>
        <w:pStyle w:val="ConsPlusNormal"/>
        <w:ind w:firstLine="540"/>
        <w:jc w:val="center"/>
        <w:rPr>
          <w:sz w:val="24"/>
          <w:szCs w:val="24"/>
        </w:rPr>
      </w:pPr>
    </w:p>
    <w:p w:rsidR="00916D7E" w:rsidRDefault="0093798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4.8. Наблюдение за соблюдением обязательных требований (мониторинг безопасности)</w:t>
      </w:r>
    </w:p>
    <w:p w:rsidR="00916D7E" w:rsidRDefault="00916D7E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4.8.1. </w:t>
      </w:r>
      <w:proofErr w:type="gramStart"/>
      <w:r>
        <w:rPr>
          <w:rFonts w:ascii="Arial" w:hAnsi="Arial" w:cs="Arial"/>
          <w:sz w:val="24"/>
          <w:szCs w:val="24"/>
        </w:rPr>
        <w:t>Контрольный орган при наблюдении за соблюдением обязательных требований (мониторинге безо</w:t>
      </w:r>
      <w:r>
        <w:rPr>
          <w:rFonts w:ascii="Arial" w:hAnsi="Arial" w:cs="Arial"/>
          <w:sz w:val="24"/>
          <w:szCs w:val="24"/>
        </w:rPr>
        <w:t>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</w:t>
      </w:r>
      <w:r>
        <w:rPr>
          <w:rFonts w:ascii="Arial" w:hAnsi="Arial" w:cs="Arial"/>
          <w:sz w:val="24"/>
          <w:szCs w:val="24"/>
        </w:rPr>
        <w:t>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>
        <w:rPr>
          <w:rFonts w:ascii="Arial" w:hAnsi="Arial" w:cs="Arial"/>
          <w:sz w:val="24"/>
          <w:szCs w:val="24"/>
        </w:rPr>
        <w:t xml:space="preserve"> использованием работающих в автоматическом режиме технических средств фиксации правон</w:t>
      </w:r>
      <w:r>
        <w:rPr>
          <w:rFonts w:ascii="Arial" w:hAnsi="Arial" w:cs="Arial"/>
          <w:sz w:val="24"/>
          <w:szCs w:val="24"/>
        </w:rPr>
        <w:t>арушений, имеющих функции фото- и киносъемки, видеозаписи.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4.8.2. Если в ходе наблюдения за соблюдением обязательных требований (мон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торинга безопасности) выявлены факты причинения вреда (ущерба) или возникнов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угрозы причинения вреда (ущерба) охраняемы</w:t>
      </w:r>
      <w:r>
        <w:rPr>
          <w:rFonts w:ascii="Arial" w:hAnsi="Arial" w:cs="Arial"/>
          <w:sz w:val="24"/>
          <w:szCs w:val="24"/>
        </w:rPr>
        <w:t>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ном могут быть приняты следующие решения: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решение о проведении внеплано</w:t>
      </w:r>
      <w:r>
        <w:rPr>
          <w:rFonts w:ascii="Arial" w:hAnsi="Arial" w:cs="Arial"/>
          <w:sz w:val="24"/>
          <w:szCs w:val="24"/>
        </w:rPr>
        <w:t>вого контрольного (надзорного) мероприятия в соответствии со статьей 60 Федерального закона № 248-ФЗ;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решение об объявлении предостережения;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решение о выдаче предписания об устранении выявленных нарушений в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рядке, предусмотренном пунктом 1 части 2 </w:t>
      </w:r>
      <w:r>
        <w:rPr>
          <w:rFonts w:ascii="Arial" w:hAnsi="Arial" w:cs="Arial"/>
          <w:sz w:val="24"/>
          <w:szCs w:val="24"/>
        </w:rPr>
        <w:t>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решение, закрепленное в федеральном законе о виде контроля, законе суб</w:t>
      </w:r>
      <w:r>
        <w:rPr>
          <w:rFonts w:ascii="Arial" w:hAnsi="Arial" w:cs="Arial"/>
          <w:sz w:val="24"/>
          <w:szCs w:val="24"/>
        </w:rPr>
        <w:t>ъ</w:t>
      </w:r>
      <w:r>
        <w:rPr>
          <w:rFonts w:ascii="Arial" w:hAnsi="Arial" w:cs="Arial"/>
          <w:sz w:val="24"/>
          <w:szCs w:val="24"/>
        </w:rPr>
        <w:t>екта Российско</w:t>
      </w:r>
      <w:r>
        <w:rPr>
          <w:rFonts w:ascii="Arial" w:hAnsi="Arial" w:cs="Arial"/>
          <w:sz w:val="24"/>
          <w:szCs w:val="24"/>
        </w:rPr>
        <w:t>й Федерации о виде контроля в соответствии с частью 3 статьи 90 Ф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916D7E" w:rsidRDefault="00916D7E">
      <w:pPr>
        <w:pStyle w:val="ConsPlusNormal"/>
        <w:ind w:firstLine="540"/>
        <w:jc w:val="both"/>
        <w:rPr>
          <w:sz w:val="24"/>
          <w:szCs w:val="24"/>
        </w:rPr>
      </w:pPr>
    </w:p>
    <w:p w:rsidR="00916D7E" w:rsidRDefault="0093798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4.9. Выездное обследование</w:t>
      </w:r>
    </w:p>
    <w:p w:rsidR="00916D7E" w:rsidRDefault="00916D7E">
      <w:pPr>
        <w:pStyle w:val="ConsPlusNormal"/>
        <w:ind w:firstLine="540"/>
        <w:jc w:val="center"/>
        <w:rPr>
          <w:sz w:val="24"/>
          <w:szCs w:val="24"/>
        </w:rPr>
      </w:pP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</w:t>
      </w:r>
      <w:r>
        <w:rPr>
          <w:rFonts w:ascii="Arial" w:hAnsi="Arial" w:cs="Arial"/>
          <w:sz w:val="24"/>
          <w:szCs w:val="24"/>
        </w:rPr>
        <w:t xml:space="preserve">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выездного обследования на общедоступных (открытых для посещения не</w:t>
      </w:r>
      <w:r>
        <w:rPr>
          <w:rFonts w:ascii="Arial" w:hAnsi="Arial" w:cs="Arial"/>
          <w:sz w:val="24"/>
          <w:szCs w:val="24"/>
        </w:rPr>
        <w:t>ограниченным кругом лиц) производственных объектах может осуществляться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мотр.</w:t>
      </w:r>
    </w:p>
    <w:p w:rsidR="00916D7E" w:rsidRDefault="00937986">
      <w:pPr>
        <w:pStyle w:val="af4"/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4.9.3. Выездное обследование проводится без информирования контролируемого лица. 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выездного обследования одного объекта (нескольких объектов, расположенных в не</w:t>
      </w:r>
      <w:r>
        <w:rPr>
          <w:rFonts w:ascii="Arial" w:hAnsi="Arial" w:cs="Arial"/>
          <w:sz w:val="24"/>
          <w:szCs w:val="24"/>
        </w:rPr>
        <w:t>посредственной близости друг от друга) не может превышать один рабочий день, если иное не установлено федеральным законом о виде контр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ля.</w:t>
      </w:r>
    </w:p>
    <w:p w:rsidR="00916D7E" w:rsidRDefault="00937986">
      <w:pPr>
        <w:pStyle w:val="HTM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4.9.4. По результатам проведения выездного обследования не могут быть прин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ты решения, предусмотренные подпунктами 1 </w:t>
      </w:r>
      <w:r>
        <w:rPr>
          <w:rFonts w:ascii="Arial" w:hAnsi="Arial" w:cs="Arial"/>
          <w:sz w:val="24"/>
          <w:szCs w:val="24"/>
        </w:rPr>
        <w:t>и 2 пункта 4.2.1 настоящего Положения.</w:t>
      </w:r>
    </w:p>
    <w:p w:rsidR="00916D7E" w:rsidRDefault="00916D7E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</w:p>
    <w:p w:rsidR="00916D7E" w:rsidRDefault="00937986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Обжалование решений администрации, действий (бездействия) должностных лиц, уполномоченных осуществлять контроль</w:t>
      </w:r>
    </w:p>
    <w:p w:rsidR="00916D7E" w:rsidRDefault="00916D7E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</w:p>
    <w:p w:rsidR="00916D7E" w:rsidRDefault="0093798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5.1. Решения Администрации, действия (бездействие) должностных лиц, уполномоченных осуществлять</w:t>
      </w:r>
      <w:r>
        <w:rPr>
          <w:rFonts w:ascii="Arial" w:hAnsi="Arial" w:cs="Arial"/>
        </w:rPr>
        <w:t xml:space="preserve"> контроль в сфере благоустройства,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916D7E" w:rsidRDefault="00937986">
      <w:pPr>
        <w:pStyle w:val="Standard"/>
        <w:ind w:firstLine="284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5.2.В соответствии с частью</w:t>
      </w:r>
      <w:r>
        <w:rPr>
          <w:rFonts w:ascii="Arial" w:hAnsi="Arial" w:cs="Arial"/>
          <w:lang w:val="ru-RU"/>
        </w:rPr>
        <w:t xml:space="preserve">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контроля в сфере благоустройства не приме</w:t>
      </w:r>
      <w:r>
        <w:rPr>
          <w:rFonts w:ascii="Arial" w:hAnsi="Arial" w:cs="Arial"/>
          <w:lang w:val="ru-RU"/>
        </w:rPr>
        <w:t>няется.</w:t>
      </w:r>
    </w:p>
    <w:p w:rsidR="00916D7E" w:rsidRDefault="00916D7E">
      <w:pPr>
        <w:contextualSpacing/>
        <w:rPr>
          <w:rFonts w:ascii="Arial" w:hAnsi="Arial" w:cs="Arial"/>
        </w:rPr>
      </w:pPr>
    </w:p>
    <w:p w:rsidR="00916D7E" w:rsidRDefault="00937986">
      <w:pPr>
        <w:pStyle w:val="1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 Ключевые показатели контроля в сфере благоустройства и их целевые значения</w:t>
      </w:r>
    </w:p>
    <w:p w:rsidR="00916D7E" w:rsidRDefault="00916D7E">
      <w:pPr>
        <w:pStyle w:val="1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6D7E" w:rsidRDefault="00937986">
      <w:pPr>
        <w:pStyle w:val="1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</w:t>
      </w:r>
      <w:r>
        <w:rPr>
          <w:rFonts w:ascii="Arial" w:hAnsi="Arial" w:cs="Arial"/>
          <w:color w:val="000000"/>
          <w:sz w:val="24"/>
          <w:szCs w:val="24"/>
        </w:rPr>
        <w:t xml:space="preserve">8-ФЗ «О государственном контроле (надзоре) и муниципальном контроле в Российской Федерации». </w:t>
      </w:r>
    </w:p>
    <w:p w:rsidR="00916D7E" w:rsidRDefault="00937986">
      <w:pPr>
        <w:pStyle w:val="1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6.2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Нижнебо</w:t>
      </w:r>
      <w:r>
        <w:rPr>
          <w:rFonts w:ascii="Arial" w:hAnsi="Arial" w:cs="Arial"/>
          <w:color w:val="000000"/>
          <w:sz w:val="24"/>
          <w:szCs w:val="24"/>
        </w:rPr>
        <w:t>рковского сельсовета Горшеченского района.</w:t>
      </w:r>
    </w:p>
    <w:p w:rsidR="00916D7E" w:rsidRDefault="00916D7E">
      <w:pPr>
        <w:pStyle w:val="ConsTitle"/>
        <w:widowControl/>
        <w:contextualSpacing/>
        <w:jc w:val="both"/>
        <w:rPr>
          <w:sz w:val="24"/>
          <w:szCs w:val="24"/>
        </w:rPr>
      </w:pPr>
    </w:p>
    <w:p w:rsidR="00916D7E" w:rsidRDefault="00937986">
      <w:pPr>
        <w:pStyle w:val="ConsPlusNormal"/>
        <w:ind w:firstLine="0"/>
        <w:contextualSpacing/>
        <w:jc w:val="right"/>
        <w:rPr>
          <w:color w:val="000000"/>
          <w:sz w:val="24"/>
          <w:szCs w:val="24"/>
        </w:rPr>
      </w:pPr>
      <w:r>
        <w:br w:type="page"/>
      </w:r>
    </w:p>
    <w:p w:rsidR="00916D7E" w:rsidRDefault="00937986">
      <w:pPr>
        <w:pStyle w:val="ConsPlusNormal"/>
        <w:ind w:firstLine="0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916D7E" w:rsidRDefault="00937986">
      <w:pPr>
        <w:pStyle w:val="ConsPlusNormal"/>
        <w:ind w:firstLine="0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муниципальном контроле </w:t>
      </w:r>
    </w:p>
    <w:p w:rsidR="00916D7E" w:rsidRDefault="00937986">
      <w:pPr>
        <w:pStyle w:val="ConsPlusNormal"/>
        <w:ind w:firstLine="0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сфере благоустройства на территории</w:t>
      </w:r>
    </w:p>
    <w:p w:rsidR="00916D7E" w:rsidRDefault="00937986">
      <w:pPr>
        <w:pStyle w:val="ConsPlusNormal"/>
        <w:ind w:firstLine="0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Нижнеборковского сельсовета Горшеченского района</w:t>
      </w:r>
    </w:p>
    <w:p w:rsidR="00916D7E" w:rsidRDefault="00916D7E">
      <w:pPr>
        <w:pStyle w:val="ConsPlusTitle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bookmarkStart w:id="5" w:name="Par381"/>
      <w:bookmarkEnd w:id="5"/>
    </w:p>
    <w:p w:rsidR="00916D7E" w:rsidRDefault="00916D7E">
      <w:pPr>
        <w:pStyle w:val="ConsPlusTitle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916D7E" w:rsidRDefault="00937986">
      <w:pPr>
        <w:pStyle w:val="ConsPlusTitle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Критерии</w:t>
      </w:r>
    </w:p>
    <w:p w:rsidR="00916D7E" w:rsidRDefault="00937986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отнесения </w:t>
      </w:r>
      <w:r>
        <w:rPr>
          <w:rFonts w:ascii="Arial" w:hAnsi="Arial" w:cs="Arial"/>
          <w:bCs w:val="0"/>
          <w:color w:val="000000"/>
          <w:sz w:val="24"/>
          <w:szCs w:val="24"/>
        </w:rPr>
        <w:t xml:space="preserve">объектов </w:t>
      </w:r>
      <w:r>
        <w:rPr>
          <w:rFonts w:ascii="Arial" w:hAnsi="Arial" w:cs="Arial"/>
          <w:color w:val="000000"/>
          <w:sz w:val="24"/>
          <w:szCs w:val="24"/>
        </w:rPr>
        <w:t xml:space="preserve">контроля в сфере благоустройства к </w:t>
      </w:r>
      <w:r>
        <w:rPr>
          <w:rFonts w:ascii="Arial" w:hAnsi="Arial" w:cs="Arial"/>
          <w:color w:val="000000"/>
          <w:sz w:val="24"/>
          <w:szCs w:val="24"/>
        </w:rPr>
        <w:t>определенной категории риска при осуществлении администрацией Нижнеборковского сельсовета Горшеченского района контроля в сфере благоустройства</w:t>
      </w:r>
    </w:p>
    <w:p w:rsidR="00916D7E" w:rsidRDefault="00916D7E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К категории </w:t>
      </w:r>
      <w:r w:rsidR="007627D7">
        <w:rPr>
          <w:color w:val="000000"/>
          <w:sz w:val="24"/>
          <w:szCs w:val="24"/>
        </w:rPr>
        <w:t>значительного</w:t>
      </w:r>
      <w:r>
        <w:rPr>
          <w:color w:val="000000"/>
          <w:sz w:val="24"/>
          <w:szCs w:val="24"/>
        </w:rPr>
        <w:t xml:space="preserve"> риска относятся 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территории, </w:t>
      </w:r>
      <w:r>
        <w:rPr>
          <w:color w:val="000000"/>
          <w:sz w:val="24"/>
          <w:szCs w:val="24"/>
        </w:rPr>
        <w:t>прилегающие к зданиям, строениям, сооружениям, земельным у</w:t>
      </w:r>
      <w:r>
        <w:rPr>
          <w:color w:val="000000"/>
          <w:sz w:val="24"/>
          <w:szCs w:val="24"/>
        </w:rPr>
        <w:t>часткам (прилегающие территории), расположенным:</w:t>
      </w:r>
      <w:proofErr w:type="gramEnd"/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с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ижние Борки на улицах Центральная, Советская, Октябрьская, Северная, Спортивная, Строителей, Заречная, Юбилейная, Мира, Садовая,  Первомайская / в границах улиц Центральная, Советская, Октябрьская, С</w:t>
      </w:r>
      <w:r>
        <w:rPr>
          <w:color w:val="000000"/>
          <w:sz w:val="24"/>
          <w:szCs w:val="24"/>
        </w:rPr>
        <w:t xml:space="preserve">еверная, Спортивная, Строителей, Заречная, Юбилейная, Мира, Садовая, Первомайская,; 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в с</w:t>
      </w:r>
      <w:proofErr w:type="gramStart"/>
      <w:r>
        <w:rPr>
          <w:color w:val="000000"/>
          <w:sz w:val="24"/>
          <w:szCs w:val="24"/>
        </w:rPr>
        <w:t>.Б</w:t>
      </w:r>
      <w:proofErr w:type="gramEnd"/>
      <w:r>
        <w:rPr>
          <w:color w:val="000000"/>
          <w:sz w:val="24"/>
          <w:szCs w:val="24"/>
        </w:rPr>
        <w:t>олото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улицах Раздольная, Хуторская, Степная, Первомайская, Колхозная, Сосновая, Строителей, пер. Первомайский и Строительный;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/ в границах улиц Раздольная, Хут</w:t>
      </w:r>
      <w:r>
        <w:rPr>
          <w:color w:val="000000"/>
          <w:sz w:val="24"/>
          <w:szCs w:val="24"/>
        </w:rPr>
        <w:t>орская, Степная, Первомайская, Колхозная, Сосновая, Строителей, пер. Первомайский и Строительный;</w:t>
      </w:r>
      <w:proofErr w:type="gramEnd"/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в  с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окрец на улицах Придорожная, Колхозная, Школьная, Хуторская / в границах улиц Придорожная, Колхозная,  Школьная, Хуторская;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в  с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 xml:space="preserve">ислое на улицах </w:t>
      </w:r>
      <w:r>
        <w:rPr>
          <w:color w:val="000000"/>
          <w:sz w:val="24"/>
          <w:szCs w:val="24"/>
        </w:rPr>
        <w:t>Светлая, Школьная, Лесная, Новая; переулков Новый, Лесной Светлый, Дорожный / в границах улиц Светлая, Школьная, Лесная, Новая; переулков Новый, Лесной Светлый, Дорожный;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 xml:space="preserve">) в  </w:t>
      </w:r>
      <w:proofErr w:type="spellStart"/>
      <w:r>
        <w:rPr>
          <w:color w:val="000000"/>
          <w:sz w:val="24"/>
          <w:szCs w:val="24"/>
        </w:rPr>
        <w:t>пос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окрецкие</w:t>
      </w:r>
      <w:proofErr w:type="spellEnd"/>
      <w:r>
        <w:rPr>
          <w:color w:val="000000"/>
          <w:sz w:val="24"/>
          <w:szCs w:val="24"/>
        </w:rPr>
        <w:t xml:space="preserve"> Выселки на улице Песчаная, Лесная, Сосновая / в границах улиц  Пе</w:t>
      </w:r>
      <w:r>
        <w:rPr>
          <w:color w:val="000000"/>
          <w:sz w:val="24"/>
          <w:szCs w:val="24"/>
        </w:rPr>
        <w:t>счаная, Лесная, Сосновая;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 в  с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 xml:space="preserve">ерхние Борки на улицах Береговая, Подгорная/ в границах улиц Береговая, </w:t>
      </w:r>
      <w:proofErr w:type="spellStart"/>
      <w:r>
        <w:rPr>
          <w:color w:val="000000"/>
          <w:sz w:val="24"/>
          <w:szCs w:val="24"/>
        </w:rPr>
        <w:t>Бодгорная</w:t>
      </w:r>
      <w:proofErr w:type="spellEnd"/>
      <w:r>
        <w:rPr>
          <w:color w:val="000000"/>
          <w:sz w:val="24"/>
          <w:szCs w:val="24"/>
        </w:rPr>
        <w:t>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в  д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 xml:space="preserve">ижняя </w:t>
      </w:r>
      <w:proofErr w:type="spellStart"/>
      <w:r>
        <w:rPr>
          <w:color w:val="000000"/>
          <w:sz w:val="24"/>
          <w:szCs w:val="24"/>
        </w:rPr>
        <w:t>Ровенка</w:t>
      </w:r>
      <w:proofErr w:type="spellEnd"/>
      <w:r>
        <w:rPr>
          <w:color w:val="000000"/>
          <w:sz w:val="24"/>
          <w:szCs w:val="24"/>
        </w:rPr>
        <w:t xml:space="preserve"> на улицах Заречная, Полевая / в границах улиц Заречная, Полевая;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</w:t>
      </w:r>
      <w:proofErr w:type="spellEnd"/>
      <w:r>
        <w:rPr>
          <w:color w:val="000000"/>
          <w:sz w:val="24"/>
          <w:szCs w:val="24"/>
        </w:rPr>
        <w:t>) в  д</w:t>
      </w:r>
      <w:proofErr w:type="gramStart"/>
      <w:r>
        <w:rPr>
          <w:color w:val="000000"/>
          <w:sz w:val="24"/>
          <w:szCs w:val="24"/>
        </w:rPr>
        <w:t>.Ф</w:t>
      </w:r>
      <w:proofErr w:type="gramEnd"/>
      <w:r>
        <w:rPr>
          <w:color w:val="000000"/>
          <w:sz w:val="24"/>
          <w:szCs w:val="24"/>
        </w:rPr>
        <w:t>едоровка на улице Заречная/ в границах ул</w:t>
      </w:r>
      <w:r>
        <w:rPr>
          <w:color w:val="000000"/>
          <w:sz w:val="24"/>
          <w:szCs w:val="24"/>
        </w:rPr>
        <w:t>иц Заречная;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 категории среднего риска относятся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 и указатели, ограждающие устройства, расположенные: 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в </w:t>
      </w:r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 xml:space="preserve">ижние Борки на улицах Центральная, Советская, Октябрьская, Северная, Спортивная, Строителей, Заречная, Юбилейная, Мира, Садовая,  Первомайская / в границах улиц Центральная, Советская, Октябрьская, Северная, Спортивная, Строителей, Заречная, Юбилейная, </w:t>
      </w:r>
      <w:r>
        <w:rPr>
          <w:color w:val="000000"/>
          <w:sz w:val="24"/>
          <w:szCs w:val="24"/>
        </w:rPr>
        <w:t xml:space="preserve">Мира, Садовая, Первомайская,; </w:t>
      </w:r>
    </w:p>
    <w:p w:rsidR="00916D7E" w:rsidRDefault="009379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в границах с</w:t>
      </w:r>
      <w:proofErr w:type="gramStart"/>
      <w:r>
        <w:rPr>
          <w:color w:val="000000"/>
          <w:sz w:val="24"/>
          <w:szCs w:val="24"/>
        </w:rPr>
        <w:t>.Б</w:t>
      </w:r>
      <w:proofErr w:type="gramEnd"/>
      <w:r>
        <w:rPr>
          <w:color w:val="000000"/>
          <w:sz w:val="24"/>
          <w:szCs w:val="24"/>
        </w:rPr>
        <w:t>олото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улицах Раздольная, Хуторская, Степная, Первомайская, Колхозная, Сосновая, Строителей, пер. Первомайский и Строительный;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в  </w:t>
      </w:r>
      <w:proofErr w:type="spellStart"/>
      <w:r>
        <w:rPr>
          <w:color w:val="000000"/>
          <w:sz w:val="24"/>
          <w:szCs w:val="24"/>
        </w:rPr>
        <w:t>в</w:t>
      </w:r>
      <w:proofErr w:type="spellEnd"/>
      <w:r>
        <w:rPr>
          <w:color w:val="000000"/>
          <w:sz w:val="24"/>
          <w:szCs w:val="24"/>
        </w:rPr>
        <w:t xml:space="preserve"> границах с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окрец на улицах Придорожная, Колхозная, Школьная, Хуторская</w:t>
      </w:r>
      <w:r>
        <w:rPr>
          <w:color w:val="000000"/>
          <w:sz w:val="24"/>
          <w:szCs w:val="24"/>
        </w:rPr>
        <w:t>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в границах с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ислое на улицах Светлая, Школьная, Лесная, Новая; переулков Новый, Лесной Светлый, Дорожный;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 xml:space="preserve">) в  границах </w:t>
      </w:r>
      <w:proofErr w:type="spellStart"/>
      <w:r>
        <w:rPr>
          <w:color w:val="000000"/>
          <w:sz w:val="24"/>
          <w:szCs w:val="24"/>
        </w:rPr>
        <w:t>пос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окрецкие</w:t>
      </w:r>
      <w:proofErr w:type="spellEnd"/>
      <w:r>
        <w:rPr>
          <w:color w:val="000000"/>
          <w:sz w:val="24"/>
          <w:szCs w:val="24"/>
        </w:rPr>
        <w:t xml:space="preserve"> Выселки на улице Песчаная, Лесная, Сосновая;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 в  границах с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ерхние Борки на улицах Береговая, Подгорная;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ж) в  </w:t>
      </w:r>
      <w:r>
        <w:rPr>
          <w:color w:val="000000"/>
          <w:sz w:val="24"/>
          <w:szCs w:val="24"/>
        </w:rPr>
        <w:t>границах д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 xml:space="preserve">ижняя </w:t>
      </w:r>
      <w:proofErr w:type="spellStart"/>
      <w:r>
        <w:rPr>
          <w:color w:val="000000"/>
          <w:sz w:val="24"/>
          <w:szCs w:val="24"/>
        </w:rPr>
        <w:t>Ровенка</w:t>
      </w:r>
      <w:proofErr w:type="spellEnd"/>
      <w:r>
        <w:rPr>
          <w:color w:val="000000"/>
          <w:sz w:val="24"/>
          <w:szCs w:val="24"/>
        </w:rPr>
        <w:t xml:space="preserve"> на улицах Заречная, Полевая;</w:t>
      </w:r>
    </w:p>
    <w:p w:rsidR="00916D7E" w:rsidRDefault="00937986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з</w:t>
      </w:r>
      <w:proofErr w:type="spellEnd"/>
      <w:r>
        <w:rPr>
          <w:color w:val="000000"/>
          <w:sz w:val="24"/>
          <w:szCs w:val="24"/>
        </w:rPr>
        <w:t>) в  границах д</w:t>
      </w:r>
      <w:proofErr w:type="gramStart"/>
      <w:r>
        <w:rPr>
          <w:color w:val="000000"/>
          <w:sz w:val="24"/>
          <w:szCs w:val="24"/>
        </w:rPr>
        <w:t>.Ф</w:t>
      </w:r>
      <w:proofErr w:type="gramEnd"/>
      <w:r>
        <w:rPr>
          <w:color w:val="000000"/>
          <w:sz w:val="24"/>
          <w:szCs w:val="24"/>
        </w:rPr>
        <w:t>едоровка на улице Заречная;</w:t>
      </w:r>
    </w:p>
    <w:p w:rsidR="00916D7E" w:rsidRDefault="00937986">
      <w:pPr>
        <w:pStyle w:val="ConsPlusNormal"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К категории низкого риска относятся все иные</w:t>
      </w:r>
      <w:r>
        <w:rPr>
          <w:bCs/>
          <w:color w:val="000000"/>
          <w:sz w:val="24"/>
          <w:szCs w:val="24"/>
        </w:rPr>
        <w:t xml:space="preserve"> объекты </w:t>
      </w:r>
      <w:r>
        <w:rPr>
          <w:color w:val="000000"/>
          <w:sz w:val="24"/>
          <w:szCs w:val="24"/>
        </w:rPr>
        <w:t>контроля в сфере благоустройства.</w:t>
      </w:r>
    </w:p>
    <w:p w:rsidR="00916D7E" w:rsidRDefault="00937986">
      <w:pPr>
        <w:pStyle w:val="ConsPlusNormal"/>
        <w:widowControl w:val="0"/>
        <w:ind w:firstLine="709"/>
        <w:contextualSpacing/>
        <w:jc w:val="both"/>
        <w:rPr>
          <w:color w:val="000000"/>
          <w:sz w:val="24"/>
          <w:szCs w:val="24"/>
        </w:rPr>
      </w:pPr>
      <w:r>
        <w:br w:type="page"/>
      </w:r>
    </w:p>
    <w:p w:rsidR="00916D7E" w:rsidRDefault="00937986">
      <w:pPr>
        <w:pStyle w:val="ConsPlusNormal"/>
        <w:ind w:firstLine="0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916D7E" w:rsidRDefault="00937986">
      <w:pPr>
        <w:pStyle w:val="ConsPlusNormal"/>
        <w:ind w:firstLine="0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муниципальном контроле </w:t>
      </w:r>
    </w:p>
    <w:p w:rsidR="00916D7E" w:rsidRDefault="00937986">
      <w:pPr>
        <w:pStyle w:val="ConsPlusNormal"/>
        <w:ind w:firstLine="0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сфере </w:t>
      </w:r>
      <w:r>
        <w:rPr>
          <w:color w:val="000000"/>
          <w:sz w:val="24"/>
          <w:szCs w:val="24"/>
        </w:rPr>
        <w:t>благоустройства на территории Нижнеборковского сельсовета Горшеченского района</w:t>
      </w:r>
    </w:p>
    <w:p w:rsidR="00916D7E" w:rsidRDefault="00916D7E">
      <w:pPr>
        <w:widowControl w:val="0"/>
        <w:ind w:firstLine="540"/>
        <w:contextualSpacing/>
        <w:jc w:val="both"/>
        <w:rPr>
          <w:rFonts w:ascii="Arial" w:hAnsi="Arial" w:cs="Arial"/>
          <w:color w:val="000000"/>
        </w:rPr>
      </w:pPr>
    </w:p>
    <w:p w:rsidR="00916D7E" w:rsidRDefault="00937986">
      <w:pPr>
        <w:pStyle w:val="ConsPlusTitle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Нижнеборковского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 Горшеченского района контроля в сфере благоустройства</w:t>
      </w:r>
    </w:p>
    <w:p w:rsidR="00916D7E" w:rsidRDefault="00916D7E">
      <w:pPr>
        <w:pStyle w:val="ConsPlusNormal"/>
        <w:ind w:firstLine="540"/>
        <w:contextualSpacing/>
        <w:jc w:val="both"/>
        <w:rPr>
          <w:color w:val="000000"/>
          <w:sz w:val="24"/>
          <w:szCs w:val="24"/>
        </w:rPr>
      </w:pPr>
    </w:p>
    <w:p w:rsidR="00916D7E" w:rsidRDefault="00937986">
      <w:pPr>
        <w:pStyle w:val="s1"/>
        <w:shd w:val="clear" w:color="auto" w:fill="FFFFFF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sz w:val="24"/>
          <w:szCs w:val="24"/>
        </w:rPr>
        <w:t>на иных территориях общего пользования.</w:t>
      </w:r>
      <w:r>
        <w:rPr>
          <w:color w:val="000000"/>
          <w:sz w:val="24"/>
          <w:szCs w:val="24"/>
        </w:rPr>
        <w:t xml:space="preserve"> </w:t>
      </w:r>
    </w:p>
    <w:p w:rsidR="00916D7E" w:rsidRDefault="00937986">
      <w:pPr>
        <w:pStyle w:val="s1"/>
        <w:shd w:val="clear" w:color="auto" w:fill="FFFFFF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2. Наличие на прилегающей территории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карантинных, ядовитых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и сорных растений</w:t>
      </w:r>
      <w:r>
        <w:rPr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</w:t>
      </w:r>
      <w:r>
        <w:rPr>
          <w:rFonts w:ascii="Arial" w:hAnsi="Arial" w:cs="Arial"/>
          <w:color w:val="000000"/>
          <w:shd w:val="clear" w:color="auto" w:fill="FFFFFF"/>
        </w:rPr>
        <w:t>а и в общественных местах.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Наличие препятствующей </w:t>
      </w:r>
      <w:r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>
        <w:rPr>
          <w:rFonts w:ascii="Arial" w:hAnsi="Arial" w:cs="Arial"/>
          <w:color w:val="000000"/>
        </w:rPr>
        <w:t>наледи на прилегающих территориях.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916D7E" w:rsidRDefault="00937986">
      <w:pPr>
        <w:pStyle w:val="s1"/>
        <w:shd w:val="clear" w:color="auto" w:fill="FFFFFF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Наличие ограждений, препятствующих свободному доступу </w:t>
      </w:r>
      <w:proofErr w:type="spellStart"/>
      <w:r>
        <w:rPr>
          <w:color w:val="000000"/>
          <w:sz w:val="24"/>
          <w:szCs w:val="24"/>
        </w:rPr>
        <w:t>маломобильных</w:t>
      </w:r>
      <w:proofErr w:type="spellEnd"/>
      <w:r>
        <w:rPr>
          <w:color w:val="000000"/>
          <w:sz w:val="24"/>
          <w:szCs w:val="24"/>
        </w:rPr>
        <w:t xml:space="preserve"> групп </w:t>
      </w:r>
      <w:r>
        <w:rPr>
          <w:color w:val="000000"/>
          <w:sz w:val="24"/>
          <w:szCs w:val="24"/>
        </w:rPr>
        <w:t>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916D7E" w:rsidRDefault="00937986">
      <w:pPr>
        <w:pStyle w:val="s1"/>
        <w:shd w:val="clear" w:color="auto" w:fill="FFFFFF"/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7. Уничтожение или повреждение специальных знаков, надписей, содержащих информацию, необходимую для эксплуатации инженерных </w:t>
      </w:r>
      <w:r>
        <w:rPr>
          <w:color w:val="000000"/>
          <w:sz w:val="24"/>
          <w:szCs w:val="24"/>
          <w:shd w:val="clear" w:color="auto" w:fill="FFFFFF"/>
        </w:rPr>
        <w:t>сооружений.</w:t>
      </w:r>
    </w:p>
    <w:p w:rsidR="00916D7E" w:rsidRDefault="00937986">
      <w:pPr>
        <w:pStyle w:val="s1"/>
        <w:shd w:val="clear" w:color="auto" w:fill="FFFFFF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8"/>
          <w:rFonts w:cs="Arial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</w:t>
      </w:r>
      <w:r>
        <w:rPr>
          <w:rFonts w:ascii="Arial" w:hAnsi="Arial" w:cs="Arial"/>
          <w:color w:val="000000"/>
        </w:rPr>
        <w:t xml:space="preserve">обеспечения безопасности пешеходов и безопасного пешеходного движения, включая инвалидов и другие </w:t>
      </w:r>
      <w:proofErr w:type="spellStart"/>
      <w:r>
        <w:rPr>
          <w:rFonts w:ascii="Arial" w:hAnsi="Arial" w:cs="Arial"/>
          <w:color w:val="000000"/>
        </w:rPr>
        <w:t>маломобильные</w:t>
      </w:r>
      <w:proofErr w:type="spellEnd"/>
      <w:r>
        <w:rPr>
          <w:rFonts w:ascii="Arial" w:hAnsi="Arial" w:cs="Arial"/>
          <w:color w:val="000000"/>
        </w:rPr>
        <w:t xml:space="preserve"> группы населения, при осуществлении земляных работ.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Размещение транспортных средств на газоне или иной озеленённой или рекреационной террито</w:t>
      </w:r>
      <w:r>
        <w:rPr>
          <w:rFonts w:ascii="Arial" w:hAnsi="Arial" w:cs="Arial"/>
          <w:color w:val="000000"/>
        </w:rPr>
        <w:t xml:space="preserve">рии, размещение транспортных средств на которой ограничено Правилами благоустройства. </w:t>
      </w:r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</w:t>
      </w:r>
      <w:r>
        <w:rPr>
          <w:rFonts w:ascii="Arial" w:hAnsi="Arial" w:cs="Arial"/>
          <w:color w:val="000000"/>
        </w:rPr>
        <w:t xml:space="preserve">есадка должны быть осуществлены исключительно в соответствии с такими документами. </w:t>
      </w:r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916D7E" w:rsidRDefault="00937986">
      <w:pPr>
        <w:pStyle w:val="20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>
        <w:br w:type="page"/>
      </w:r>
    </w:p>
    <w:p w:rsidR="00916D7E" w:rsidRDefault="00937986">
      <w:pPr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Пояснительная записка </w:t>
      </w:r>
    </w:p>
    <w:p w:rsidR="00916D7E" w:rsidRDefault="00937986">
      <w:pPr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916D7E" w:rsidRDefault="00916D7E">
      <w:pPr>
        <w:shd w:val="clear" w:color="auto" w:fill="FFFFFF"/>
        <w:ind w:firstLine="567"/>
        <w:contextualSpacing/>
        <w:rPr>
          <w:rFonts w:ascii="Arial" w:hAnsi="Arial" w:cs="Arial"/>
          <w:b/>
          <w:color w:val="000000"/>
        </w:rPr>
      </w:pPr>
    </w:p>
    <w:p w:rsidR="00916D7E" w:rsidRDefault="00937986">
      <w:pPr>
        <w:pStyle w:val="ConsTitle"/>
        <w:widowControl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  <w:lang w:eastAsia="ru-RU"/>
        </w:rPr>
        <w:t>По</w:t>
      </w:r>
      <w:r>
        <w:rPr>
          <w:b w:val="0"/>
          <w:color w:val="000000"/>
          <w:sz w:val="24"/>
          <w:szCs w:val="24"/>
          <w:lang w:eastAsia="ru-RU"/>
        </w:rPr>
        <w:t xml:space="preserve">ложение о муниципальном </w:t>
      </w:r>
      <w:r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>
        <w:rPr>
          <w:b w:val="0"/>
          <w:color w:val="000000"/>
          <w:sz w:val="24"/>
          <w:szCs w:val="24"/>
        </w:rPr>
        <w:t>пунктом 19 части 1 статьи 14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</w:t>
      </w:r>
      <w:r>
        <w:rPr>
          <w:b w:val="0"/>
          <w:color w:val="000000"/>
          <w:sz w:val="24"/>
          <w:szCs w:val="24"/>
          <w:shd w:val="clear" w:color="auto" w:fill="FFFFFF"/>
        </w:rPr>
        <w:t>и»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и введению в действие не ранее 1 января 2022 года.</w:t>
      </w:r>
    </w:p>
    <w:p w:rsidR="00916D7E" w:rsidRDefault="00937986">
      <w:pPr>
        <w:pStyle w:val="ConsTitle"/>
        <w:widowControl/>
        <w:ind w:firstLine="709"/>
        <w:contextualSpacing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. С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нтроля, программа профилактики, административный регламент осуществления контроля).</w:t>
      </w:r>
    </w:p>
    <w:p w:rsidR="00916D7E" w:rsidRDefault="00937986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ия о передаче полномочий. </w:t>
      </w:r>
      <w:proofErr w:type="gramEnd"/>
    </w:p>
    <w:p w:rsidR="00916D7E" w:rsidRDefault="00937986">
      <w:pPr>
        <w:pStyle w:val="ConsTitle"/>
        <w:ind w:firstLine="709"/>
        <w:contextualSpacing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b w:val="0"/>
          <w:color w:val="000000"/>
          <w:sz w:val="24"/>
          <w:szCs w:val="24"/>
          <w:lang w:eastAsia="ru-RU"/>
        </w:rPr>
        <w:t>Федерального закона</w:t>
      </w:r>
      <w:r>
        <w:rPr>
          <w:b w:val="0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</w:t>
      </w:r>
      <w:r>
        <w:rPr>
          <w:b w:val="0"/>
          <w:color w:val="000000"/>
          <w:sz w:val="24"/>
          <w:szCs w:val="24"/>
          <w:lang w:eastAsia="ru-RU"/>
        </w:rPr>
        <w:t xml:space="preserve">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</w:t>
      </w:r>
      <w:r>
        <w:rPr>
          <w:b w:val="0"/>
          <w:color w:val="000000"/>
          <w:sz w:val="24"/>
          <w:szCs w:val="24"/>
          <w:lang w:eastAsia="ru-RU"/>
        </w:rPr>
        <w:t>о виде муниципального контроля не заключено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916D7E" w:rsidRDefault="00937986">
      <w:pPr>
        <w:pStyle w:val="ConsTitle"/>
        <w:widowControl/>
        <w:ind w:firstLine="709"/>
        <w:contextualSpacing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Положению, система оценки и управления рисками при осущест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влении </w:t>
      </w:r>
      <w:r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применяется.</w:t>
      </w:r>
    </w:p>
    <w:p w:rsidR="00916D7E" w:rsidRDefault="00937986">
      <w:pPr>
        <w:pStyle w:val="ConsTitle"/>
        <w:widowControl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Соответственно, должны быть подготовлены перечни объектов муниципального контроля по первым двум группам риска (</w:t>
      </w:r>
      <w:r w:rsidR="00C8360D">
        <w:rPr>
          <w:b w:val="0"/>
          <w:color w:val="000000"/>
          <w:sz w:val="24"/>
          <w:szCs w:val="24"/>
          <w:shd w:val="clear" w:color="auto" w:fill="FFFFFF"/>
          <w:lang w:eastAsia="ru-RU"/>
        </w:rPr>
        <w:t>значительный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и средний риски) для целей определения периодичности плановых контро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льных мероприятий. Последняя группа риска (низкий риск) определяется по остаточному принципу и включает в себя объекты контроля, не отнесенные к первым двум группам риска. 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4. Перечень обязательных требований в пункте 1.6 Положения сформулирован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исходя из </w:t>
      </w:r>
      <w:r>
        <w:rPr>
          <w:rFonts w:ascii="Arial" w:hAnsi="Arial" w:cs="Arial"/>
          <w:color w:val="000000"/>
          <w:shd w:val="clear" w:color="auto" w:fill="FFFFFF"/>
        </w:rPr>
        <w:t>предмета</w:t>
      </w:r>
      <w:r>
        <w:rPr>
          <w:rFonts w:ascii="Arial" w:hAnsi="Arial" w:cs="Arial"/>
          <w:color w:val="000000"/>
        </w:rPr>
        <w:t xml:space="preserve"> регулирования правил</w:t>
      </w:r>
      <w:proofErr w:type="gramEnd"/>
      <w:r>
        <w:rPr>
          <w:rFonts w:ascii="Arial" w:hAnsi="Arial" w:cs="Arial"/>
          <w:color w:val="000000"/>
        </w:rPr>
        <w:t xml:space="preserve"> благоустройства территории, в том числе с </w:t>
      </w:r>
      <w:r>
        <w:rPr>
          <w:rFonts w:ascii="Arial" w:hAnsi="Arial" w:cs="Arial"/>
          <w:color w:val="000000"/>
        </w:rPr>
        <w:lastRenderedPageBreak/>
        <w:t>учетом требований статьи 45.1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Федерального закона от 06.10.2003 № 131-ФЗ «Об общих принципах организации местного самоуправления в Российской Федерации». </w:t>
      </w:r>
    </w:p>
    <w:p w:rsidR="00916D7E" w:rsidRDefault="0093798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Конкретизация положений в под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пунктах пункта </w:t>
      </w:r>
      <w:r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«Об административных правонарушениях на территории Самарской области». П</w:t>
      </w:r>
      <w:r>
        <w:rPr>
          <w:rFonts w:ascii="Arial" w:hAnsi="Arial" w:cs="Arial"/>
          <w:color w:val="000000"/>
          <w:shd w:val="clear" w:color="auto" w:fill="FFFFFF"/>
        </w:rPr>
        <w:t xml:space="preserve">ри адаптации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>
        <w:rPr>
          <w:rFonts w:ascii="Arial" w:hAnsi="Arial" w:cs="Arial"/>
          <w:color w:val="000000"/>
          <w:shd w:val="clear" w:color="auto" w:fill="FFFFFF"/>
        </w:rPr>
        <w:t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</w:t>
      </w:r>
      <w:r>
        <w:rPr>
          <w:rFonts w:ascii="Arial" w:hAnsi="Arial" w:cs="Arial"/>
          <w:color w:val="000000"/>
          <w:shd w:val="clear" w:color="auto" w:fill="FFFFFF"/>
        </w:rPr>
        <w:t xml:space="preserve"> благоустройства. </w:t>
      </w:r>
    </w:p>
    <w:p w:rsidR="00916D7E" w:rsidRDefault="00937986">
      <w:pPr>
        <w:pStyle w:val="ConsPlusTitle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проверок при осуществлении контроля в сфере благоустройства (Приложение № 2 к Положению), определены по наиболее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значимым аспектам административных правонарушений в сфере благоустройства.</w:t>
      </w:r>
    </w:p>
    <w:p w:rsidR="00916D7E" w:rsidRDefault="00937986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916D7E" w:rsidRDefault="00937986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916D7E" w:rsidRDefault="00937986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916D7E" w:rsidRDefault="00937986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916D7E" w:rsidRDefault="00937986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консультирование;</w:t>
      </w:r>
    </w:p>
    <w:p w:rsidR="00916D7E" w:rsidRDefault="00937986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916D7E" w:rsidRDefault="00937986">
      <w:pPr>
        <w:pStyle w:val="ConsTitle"/>
        <w:ind w:firstLine="709"/>
        <w:contextualSpacing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916D7E" w:rsidRDefault="00937986">
      <w:pPr>
        <w:pStyle w:val="ConsTitle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Полагаем также необходимым отметить, что об обязательных требованиях, предъявляемых к об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ъектам контроля, </w:t>
      </w:r>
      <w:r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>орган муни</w:t>
      </w:r>
      <w:r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ципального контроля может осуществлять </w:t>
      </w:r>
      <w:r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916D7E" w:rsidRDefault="00916D7E">
      <w:pPr>
        <w:pStyle w:val="ConsTitle"/>
        <w:widowControl/>
        <w:contextualSpacing/>
        <w:jc w:val="both"/>
        <w:rPr>
          <w:color w:val="000000"/>
          <w:sz w:val="24"/>
          <w:szCs w:val="24"/>
        </w:rPr>
      </w:pPr>
    </w:p>
    <w:p w:rsidR="00916D7E" w:rsidRDefault="00916D7E">
      <w:pPr>
        <w:contextualSpacing/>
        <w:rPr>
          <w:rFonts w:ascii="Arial" w:hAnsi="Arial" w:cs="Arial"/>
        </w:rPr>
      </w:pPr>
    </w:p>
    <w:p w:rsidR="00916D7E" w:rsidRDefault="00916D7E">
      <w:pPr>
        <w:contextualSpacing/>
        <w:rPr>
          <w:rFonts w:ascii="Arial" w:hAnsi="Arial" w:cs="Arial"/>
        </w:rPr>
      </w:pPr>
    </w:p>
    <w:sectPr w:rsidR="00916D7E" w:rsidSect="00916D7E">
      <w:headerReference w:type="default" r:id="rId10"/>
      <w:pgSz w:w="11906" w:h="16838"/>
      <w:pgMar w:top="1134" w:right="850" w:bottom="1134" w:left="1275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86" w:rsidRDefault="00937986" w:rsidP="00916D7E">
      <w:r>
        <w:separator/>
      </w:r>
    </w:p>
  </w:endnote>
  <w:endnote w:type="continuationSeparator" w:id="0">
    <w:p w:rsidR="00937986" w:rsidRDefault="00937986" w:rsidP="0091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86" w:rsidRDefault="00937986" w:rsidP="00916D7E">
      <w:r>
        <w:separator/>
      </w:r>
    </w:p>
  </w:footnote>
  <w:footnote w:type="continuationSeparator" w:id="0">
    <w:p w:rsidR="00937986" w:rsidRDefault="00937986" w:rsidP="00916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7E" w:rsidRDefault="00916D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D7E"/>
    <w:rsid w:val="00374F2C"/>
    <w:rsid w:val="006E3279"/>
    <w:rsid w:val="007627D7"/>
    <w:rsid w:val="00916D7E"/>
    <w:rsid w:val="00937986"/>
    <w:rsid w:val="00C8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  <w:pPr>
      <w:overflowPunct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344D0"/>
    <w:rPr>
      <w:color w:val="0000FF"/>
      <w:u w:val="single"/>
    </w:rPr>
  </w:style>
  <w:style w:type="character" w:customStyle="1" w:styleId="a3">
    <w:name w:val="Текст сноски Знак"/>
    <w:basedOn w:val="a0"/>
    <w:qFormat/>
    <w:rsid w:val="00734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qFormat/>
    <w:rsid w:val="00734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734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7344D0"/>
  </w:style>
  <w:style w:type="character" w:styleId="a6">
    <w:name w:val="annotation reference"/>
    <w:qFormat/>
    <w:rsid w:val="007344D0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734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qFormat/>
    <w:rsid w:val="00734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734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ривязка сноски"/>
    <w:rsid w:val="007344D0"/>
    <w:rPr>
      <w:vertAlign w:val="superscript"/>
    </w:rPr>
  </w:style>
  <w:style w:type="character" w:customStyle="1" w:styleId="FootnoteCharacters">
    <w:name w:val="Footnote Characters"/>
    <w:qFormat/>
    <w:rsid w:val="007344D0"/>
    <w:rPr>
      <w:vertAlign w:val="superscript"/>
    </w:rPr>
  </w:style>
  <w:style w:type="character" w:customStyle="1" w:styleId="aa">
    <w:name w:val="Текст выноски Знак"/>
    <w:basedOn w:val="a0"/>
    <w:qFormat/>
    <w:rsid w:val="007344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4">
    <w:name w:val="s4"/>
    <w:basedOn w:val="a0"/>
    <w:qFormat/>
    <w:rsid w:val="007344D0"/>
    <w:rPr>
      <w:rFonts w:cs="Times New Roman"/>
    </w:rPr>
  </w:style>
  <w:style w:type="character" w:customStyle="1" w:styleId="ConsPlusNormal1">
    <w:name w:val="ConsPlusNormal1"/>
    <w:link w:val="ConsPlusNormal"/>
    <w:qFormat/>
    <w:locked/>
    <w:rsid w:val="007F5A0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Абзац списка Знак"/>
    <w:qFormat/>
    <w:locked/>
    <w:rsid w:val="00321103"/>
    <w:rPr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321103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Заголовок"/>
    <w:basedOn w:val="a"/>
    <w:next w:val="ad"/>
    <w:qFormat/>
    <w:rsid w:val="007344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7344D0"/>
    <w:pPr>
      <w:spacing w:after="140" w:line="276" w:lineRule="auto"/>
    </w:pPr>
  </w:style>
  <w:style w:type="paragraph" w:styleId="ae">
    <w:name w:val="List"/>
    <w:basedOn w:val="ad"/>
    <w:rsid w:val="007344D0"/>
    <w:rPr>
      <w:rFonts w:cs="Mangal"/>
    </w:rPr>
  </w:style>
  <w:style w:type="paragraph" w:customStyle="1" w:styleId="Caption">
    <w:name w:val="Caption"/>
    <w:basedOn w:val="a"/>
    <w:qFormat/>
    <w:rsid w:val="007344D0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7344D0"/>
    <w:pPr>
      <w:suppressLineNumbers/>
    </w:pPr>
    <w:rPr>
      <w:rFonts w:cs="Mangal"/>
    </w:rPr>
  </w:style>
  <w:style w:type="paragraph" w:customStyle="1" w:styleId="ConsPlusTitle">
    <w:name w:val="ConsPlusTitle"/>
    <w:qFormat/>
    <w:rsid w:val="007344D0"/>
    <w:pPr>
      <w:widowControl w:val="0"/>
      <w:overflowPunct w:val="0"/>
    </w:pPr>
    <w:rPr>
      <w:rFonts w:cs="Calibri"/>
      <w:b/>
      <w:bCs/>
      <w:lang w:eastAsia="zh-CN"/>
    </w:rPr>
  </w:style>
  <w:style w:type="paragraph" w:customStyle="1" w:styleId="ConsTitle">
    <w:name w:val="ConsTitle"/>
    <w:qFormat/>
    <w:rsid w:val="007344D0"/>
    <w:pPr>
      <w:widowControl w:val="0"/>
      <w:overflowPunct w:val="0"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7344D0"/>
    <w:pPr>
      <w:overflowPunct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7344D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qFormat/>
    <w:rsid w:val="007344D0"/>
    <w:pPr>
      <w:overflowPunct w:val="0"/>
    </w:pPr>
    <w:rPr>
      <w:rFonts w:eastAsia="Times New Roman" w:cs="Calibri"/>
      <w:lang w:eastAsia="zh-CN"/>
    </w:rPr>
  </w:style>
  <w:style w:type="paragraph" w:customStyle="1" w:styleId="FootnoteText">
    <w:name w:val="Footnote Text"/>
    <w:basedOn w:val="a"/>
    <w:rsid w:val="007344D0"/>
    <w:rPr>
      <w:sz w:val="20"/>
      <w:szCs w:val="20"/>
    </w:rPr>
  </w:style>
  <w:style w:type="paragraph" w:customStyle="1" w:styleId="af0">
    <w:name w:val="Колонтитул"/>
    <w:basedOn w:val="a"/>
    <w:qFormat/>
    <w:rsid w:val="007344D0"/>
  </w:style>
  <w:style w:type="paragraph" w:customStyle="1" w:styleId="Header">
    <w:name w:val="Header"/>
    <w:basedOn w:val="a"/>
    <w:rsid w:val="007344D0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qFormat/>
    <w:rsid w:val="007344D0"/>
    <w:rPr>
      <w:sz w:val="20"/>
      <w:szCs w:val="20"/>
    </w:rPr>
  </w:style>
  <w:style w:type="paragraph" w:styleId="af2">
    <w:name w:val="annotation subject"/>
    <w:basedOn w:val="af1"/>
    <w:next w:val="af1"/>
    <w:qFormat/>
    <w:rsid w:val="007344D0"/>
    <w:rPr>
      <w:b/>
      <w:bCs/>
    </w:rPr>
  </w:style>
  <w:style w:type="paragraph" w:styleId="20">
    <w:name w:val="Body Text 2"/>
    <w:basedOn w:val="a"/>
    <w:qFormat/>
    <w:rsid w:val="007344D0"/>
    <w:pPr>
      <w:spacing w:after="120" w:line="480" w:lineRule="auto"/>
    </w:pPr>
  </w:style>
  <w:style w:type="paragraph" w:styleId="af3">
    <w:name w:val="Balloon Text"/>
    <w:basedOn w:val="a"/>
    <w:qFormat/>
    <w:rsid w:val="007344D0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qFormat/>
    <w:rsid w:val="007344D0"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</w:rPr>
  </w:style>
  <w:style w:type="paragraph" w:customStyle="1" w:styleId="af5">
    <w:name w:val="Содержимое врезки"/>
    <w:basedOn w:val="a"/>
    <w:qFormat/>
    <w:rsid w:val="007344D0"/>
  </w:style>
  <w:style w:type="paragraph" w:customStyle="1" w:styleId="Standard">
    <w:name w:val="Standard"/>
    <w:qFormat/>
    <w:rsid w:val="0026285D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HTML0">
    <w:name w:val="HTML Preformatted"/>
    <w:basedOn w:val="a"/>
    <w:unhideWhenUsed/>
    <w:qFormat/>
    <w:rsid w:val="00321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20396-F7CD-4E4E-B8FA-397A64D3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25</Pages>
  <Words>9990</Words>
  <Characters>56949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НижниеБорки</cp:lastModifiedBy>
  <cp:revision>2</cp:revision>
  <cp:lastPrinted>2021-12-27T08:13:00Z</cp:lastPrinted>
  <dcterms:created xsi:type="dcterms:W3CDTF">2021-08-23T11:05:00Z</dcterms:created>
  <dcterms:modified xsi:type="dcterms:W3CDTF">2021-12-27T08:39:00Z</dcterms:modified>
  <dc:language>ru-RU</dc:language>
</cp:coreProperties>
</file>